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D6" w:rsidRDefault="00B104D6" w:rsidP="00B104D6">
      <w:pPr>
        <w:jc w:val="center"/>
      </w:pPr>
      <w:bookmarkStart w:id="0" w:name="_GoBack"/>
      <w:bookmarkEnd w:id="0"/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</w:t>
      </w:r>
      <w:r w:rsidR="005A486A">
        <w:rPr>
          <w:b/>
          <w:sz w:val="28"/>
          <w:szCs w:val="28"/>
        </w:rPr>
        <w:t>ГОНЧАРОВСКОЕ СЕЛЬСКОЕ ПОСЕЛЕНИЕ</w:t>
      </w:r>
      <w:r w:rsidRPr="00AB684C">
        <w:rPr>
          <w:b/>
          <w:sz w:val="28"/>
          <w:szCs w:val="28"/>
        </w:rPr>
        <w:t>»</w:t>
      </w: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CE0E72" w:rsidRPr="009C0079" w:rsidRDefault="009C0079" w:rsidP="009C0079">
      <w:pPr>
        <w:suppressAutoHyphens/>
        <w:ind w:hanging="284"/>
        <w:rPr>
          <w:lang w:eastAsia="zh-CN"/>
        </w:rPr>
      </w:pPr>
      <w:r>
        <w:rPr>
          <w:lang w:eastAsia="zh-CN"/>
        </w:rPr>
        <w:t>от</w:t>
      </w:r>
      <w:r w:rsidR="005A486A">
        <w:rPr>
          <w:lang w:eastAsia="zh-CN"/>
        </w:rPr>
        <w:t xml:space="preserve"> </w:t>
      </w:r>
      <w:r w:rsidR="00144A6E">
        <w:rPr>
          <w:lang w:eastAsia="zh-CN"/>
        </w:rPr>
        <w:t xml:space="preserve">27 октября </w:t>
      </w:r>
      <w:r w:rsidR="00CE0E72" w:rsidRPr="009C0079">
        <w:rPr>
          <w:lang w:eastAsia="zh-CN"/>
        </w:rPr>
        <w:t>2017</w:t>
      </w:r>
      <w:r>
        <w:rPr>
          <w:lang w:eastAsia="zh-CN"/>
        </w:rPr>
        <w:t>г.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</w:t>
      </w:r>
      <w:r w:rsidR="00CD5E9C">
        <w:rPr>
          <w:lang w:eastAsia="zh-CN"/>
        </w:rPr>
        <w:t xml:space="preserve">           </w:t>
      </w:r>
      <w:r>
        <w:rPr>
          <w:lang w:eastAsia="zh-CN"/>
        </w:rPr>
        <w:t xml:space="preserve"> № </w:t>
      </w:r>
      <w:r w:rsidR="00144A6E">
        <w:rPr>
          <w:lang w:eastAsia="zh-CN"/>
        </w:rPr>
        <w:t>481</w:t>
      </w:r>
    </w:p>
    <w:p w:rsidR="00CE0E72" w:rsidRPr="00CE0E72" w:rsidRDefault="00CE0E72" w:rsidP="00CE0E72">
      <w:pPr>
        <w:suppressAutoHyphens/>
        <w:spacing w:line="360" w:lineRule="auto"/>
        <w:ind w:right="5810"/>
        <w:jc w:val="both"/>
        <w:rPr>
          <w:sz w:val="22"/>
          <w:lang w:eastAsia="zh-CN"/>
        </w:rPr>
      </w:pPr>
    </w:p>
    <w:p w:rsidR="00552D7E" w:rsidRDefault="00CE0E72" w:rsidP="00552D7E">
      <w:pPr>
        <w:ind w:left="-284" w:right="-1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Об утверждении Порядка предоставления, рассмотрения</w:t>
      </w:r>
    </w:p>
    <w:p w:rsidR="00552D7E" w:rsidRDefault="00CE0E72" w:rsidP="00552D7E">
      <w:pPr>
        <w:ind w:left="-284" w:right="-1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и оценки предложений заинтересованных лиц</w:t>
      </w:r>
      <w:r w:rsidR="00144A6E">
        <w:rPr>
          <w:sz w:val="22"/>
          <w:lang w:eastAsia="zh-CN"/>
        </w:rPr>
        <w:t>,</w:t>
      </w:r>
      <w:r w:rsidRPr="00CE0E72">
        <w:rPr>
          <w:sz w:val="22"/>
          <w:lang w:eastAsia="zh-CN"/>
        </w:rPr>
        <w:t xml:space="preserve"> </w:t>
      </w:r>
      <w:proofErr w:type="gramStart"/>
      <w:r w:rsidRPr="00CE0E72">
        <w:rPr>
          <w:sz w:val="22"/>
          <w:lang w:eastAsia="zh-CN"/>
        </w:rPr>
        <w:t>для</w:t>
      </w:r>
      <w:proofErr w:type="gramEnd"/>
      <w:r w:rsidRPr="00CE0E72">
        <w:rPr>
          <w:sz w:val="22"/>
          <w:lang w:eastAsia="zh-CN"/>
        </w:rPr>
        <w:t xml:space="preserve"> </w:t>
      </w:r>
    </w:p>
    <w:p w:rsidR="00552D7E" w:rsidRDefault="00CE0E72" w:rsidP="00552D7E">
      <w:pPr>
        <w:ind w:left="-284" w:right="-1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 xml:space="preserve">включения дворовой территории в подпрограмму </w:t>
      </w:r>
    </w:p>
    <w:p w:rsidR="00144A6E" w:rsidRDefault="00CE0E72" w:rsidP="00552D7E">
      <w:pPr>
        <w:ind w:left="-284" w:right="-1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«Формирование комфортной городской сред</w:t>
      </w:r>
      <w:r>
        <w:rPr>
          <w:sz w:val="22"/>
          <w:lang w:eastAsia="zh-CN"/>
        </w:rPr>
        <w:t xml:space="preserve">ы </w:t>
      </w:r>
    </w:p>
    <w:p w:rsidR="00552D7E" w:rsidRDefault="00CE0E72" w:rsidP="00552D7E">
      <w:pPr>
        <w:ind w:left="-284" w:right="-1"/>
        <w:jc w:val="both"/>
        <w:rPr>
          <w:sz w:val="22"/>
          <w:lang w:eastAsia="zh-CN"/>
        </w:rPr>
      </w:pPr>
      <w:r>
        <w:rPr>
          <w:sz w:val="22"/>
          <w:lang w:eastAsia="zh-CN"/>
        </w:rPr>
        <w:t>на территории МО «</w:t>
      </w:r>
      <w:r w:rsidR="005A486A">
        <w:rPr>
          <w:sz w:val="22"/>
          <w:lang w:eastAsia="zh-CN"/>
        </w:rPr>
        <w:t>Гончаровское сельское поселение»</w:t>
      </w:r>
    </w:p>
    <w:p w:rsidR="00AC74D9" w:rsidRDefault="00AC74D9" w:rsidP="00AC74D9">
      <w:pPr>
        <w:ind w:left="-284" w:right="-1"/>
        <w:jc w:val="both"/>
        <w:rPr>
          <w:rFonts w:eastAsia="Arial Unicode MS"/>
          <w:bCs/>
          <w:color w:val="000000"/>
        </w:rPr>
      </w:pPr>
      <w:r>
        <w:rPr>
          <w:sz w:val="22"/>
          <w:lang w:eastAsia="zh-CN"/>
        </w:rPr>
        <w:t xml:space="preserve">муниципальной программы  </w:t>
      </w:r>
      <w:r w:rsidR="00552D7E" w:rsidRPr="00E601A9">
        <w:rPr>
          <w:rFonts w:eastAsia="Arial Unicode MS"/>
          <w:bCs/>
          <w:color w:val="000000"/>
          <w:lang w:val="ru"/>
        </w:rPr>
        <w:t>«</w:t>
      </w:r>
      <w:r w:rsidR="00552D7E" w:rsidRPr="00E601A9">
        <w:rPr>
          <w:rFonts w:eastAsia="Arial Unicode MS"/>
          <w:bCs/>
          <w:color w:val="000000"/>
        </w:rPr>
        <w:t>Благоустройство</w:t>
      </w:r>
    </w:p>
    <w:p w:rsidR="00AC74D9" w:rsidRDefault="00552D7E" w:rsidP="00AC74D9">
      <w:pPr>
        <w:ind w:left="-284" w:right="-1"/>
        <w:jc w:val="both"/>
        <w:rPr>
          <w:rFonts w:eastAsia="Arial Unicode MS"/>
          <w:bCs/>
          <w:color w:val="000000"/>
          <w:lang w:val="ru"/>
        </w:rPr>
      </w:pPr>
      <w:r w:rsidRPr="00E601A9">
        <w:rPr>
          <w:rFonts w:eastAsia="Arial Unicode MS"/>
          <w:bCs/>
          <w:color w:val="000000"/>
          <w:lang w:val="ru"/>
        </w:rPr>
        <w:t>муниципального</w:t>
      </w:r>
      <w:r w:rsidR="00AC74D9">
        <w:rPr>
          <w:sz w:val="22"/>
          <w:lang w:eastAsia="zh-CN"/>
        </w:rPr>
        <w:t xml:space="preserve"> </w:t>
      </w:r>
      <w:r w:rsidRPr="00E601A9">
        <w:rPr>
          <w:rFonts w:eastAsia="Arial Unicode MS"/>
          <w:bCs/>
          <w:color w:val="000000"/>
          <w:lang w:val="ru"/>
        </w:rPr>
        <w:t xml:space="preserve">образования </w:t>
      </w:r>
      <w:r w:rsidR="005A486A" w:rsidRPr="005A486A">
        <w:rPr>
          <w:rFonts w:eastAsia="Arial Unicode MS"/>
          <w:bCs/>
          <w:color w:val="000000"/>
          <w:lang w:val="ru"/>
        </w:rPr>
        <w:t>«Гончаровское сельское поселение»</w:t>
      </w:r>
    </w:p>
    <w:p w:rsidR="00552D7E" w:rsidRPr="00AC74D9" w:rsidRDefault="00552D7E" w:rsidP="00AC74D9">
      <w:pPr>
        <w:ind w:left="-284" w:right="-1"/>
        <w:jc w:val="both"/>
        <w:rPr>
          <w:sz w:val="22"/>
          <w:lang w:eastAsia="zh-CN"/>
        </w:rPr>
      </w:pPr>
      <w:r>
        <w:rPr>
          <w:rFonts w:eastAsia="Arial Unicode MS"/>
          <w:bCs/>
          <w:color w:val="000000"/>
          <w:lang w:val="ru"/>
        </w:rPr>
        <w:t xml:space="preserve">Выборгского  района </w:t>
      </w:r>
      <w:r w:rsidRPr="00E601A9">
        <w:rPr>
          <w:rFonts w:eastAsia="Arial Unicode MS"/>
          <w:bCs/>
          <w:color w:val="000000"/>
          <w:lang w:val="ru"/>
        </w:rPr>
        <w:t>Ленинградской области</w:t>
      </w:r>
      <w:r w:rsidRPr="00E601A9">
        <w:rPr>
          <w:lang w:eastAsia="zh-CN"/>
        </w:rPr>
        <w:t>»</w:t>
      </w:r>
    </w:p>
    <w:p w:rsidR="00552D7E" w:rsidRPr="00E601A9" w:rsidRDefault="00552D7E" w:rsidP="00552D7E">
      <w:pPr>
        <w:suppressAutoHyphens/>
        <w:autoSpaceDE w:val="0"/>
        <w:jc w:val="both"/>
        <w:rPr>
          <w:bCs/>
          <w:lang w:eastAsia="zh-CN"/>
        </w:rPr>
      </w:pPr>
      <w:r w:rsidRPr="00E601A9">
        <w:rPr>
          <w:bCs/>
          <w:lang w:eastAsia="zh-CN"/>
        </w:rPr>
        <w:t xml:space="preserve">      </w:t>
      </w:r>
    </w:p>
    <w:p w:rsidR="00CE0E72" w:rsidRPr="00CE0E72" w:rsidRDefault="00CE0E72" w:rsidP="00CE0E72">
      <w:pPr>
        <w:tabs>
          <w:tab w:val="left" w:pos="5954"/>
        </w:tabs>
        <w:suppressAutoHyphens/>
        <w:ind w:right="4819"/>
        <w:jc w:val="both"/>
        <w:rPr>
          <w:color w:val="000000"/>
          <w:sz w:val="22"/>
          <w:lang w:eastAsia="zh-CN"/>
        </w:rPr>
      </w:pPr>
    </w:p>
    <w:p w:rsidR="00CE0E72" w:rsidRDefault="00CE0E72" w:rsidP="00144A6E">
      <w:pPr>
        <w:suppressAutoHyphens/>
        <w:autoSpaceDE w:val="0"/>
        <w:jc w:val="both"/>
        <w:rPr>
          <w:rFonts w:eastAsia="Arial Unicode MS"/>
          <w:bCs/>
          <w:color w:val="000000"/>
          <w:lang w:val="ru"/>
        </w:rPr>
      </w:pPr>
      <w:r w:rsidRPr="00CE0E72">
        <w:rPr>
          <w:bCs/>
          <w:sz w:val="22"/>
          <w:lang w:eastAsia="zh-CN"/>
        </w:rPr>
        <w:t xml:space="preserve">      </w:t>
      </w:r>
      <w:r w:rsidR="00144A6E">
        <w:rPr>
          <w:bCs/>
          <w:sz w:val="22"/>
          <w:lang w:eastAsia="zh-CN"/>
        </w:rPr>
        <w:t xml:space="preserve">  </w:t>
      </w:r>
      <w:proofErr w:type="gramStart"/>
      <w:r w:rsidRPr="00CE0E72">
        <w:rPr>
          <w:bCs/>
          <w:sz w:val="22"/>
          <w:lang w:eastAsia="zh-C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му</w:t>
      </w:r>
      <w:r w:rsidR="00552D7E">
        <w:rPr>
          <w:bCs/>
          <w:sz w:val="22"/>
          <w:lang w:eastAsia="zh-CN"/>
        </w:rPr>
        <w:t xml:space="preserve">ниципального образования </w:t>
      </w:r>
      <w:r w:rsidR="005A486A" w:rsidRPr="005A486A">
        <w:rPr>
          <w:bCs/>
          <w:sz w:val="22"/>
          <w:lang w:eastAsia="zh-CN"/>
        </w:rPr>
        <w:t>«Гончаровское сельское поселение»</w:t>
      </w:r>
      <w:r w:rsidR="005A486A">
        <w:rPr>
          <w:bCs/>
          <w:sz w:val="22"/>
          <w:lang w:eastAsia="zh-CN"/>
        </w:rPr>
        <w:t xml:space="preserve"> </w:t>
      </w:r>
      <w:r w:rsidRPr="00CE0E72">
        <w:rPr>
          <w:bCs/>
          <w:sz w:val="22"/>
          <w:lang w:eastAsia="zh-CN"/>
        </w:rPr>
        <w:t>в целях определения механизма отбора</w:t>
      </w:r>
      <w:proofErr w:type="gramEnd"/>
      <w:r w:rsidRPr="00CE0E72">
        <w:rPr>
          <w:bCs/>
          <w:sz w:val="22"/>
          <w:lang w:eastAsia="zh-CN"/>
        </w:rPr>
        <w:t xml:space="preserve"> дворовых территорий многоквартирных домов для включения в </w:t>
      </w:r>
      <w:r w:rsidRPr="00CE0E72">
        <w:rPr>
          <w:sz w:val="22"/>
          <w:lang w:eastAsia="zh-CN"/>
        </w:rPr>
        <w:t>подпрограмму «Формирование комфортной городской сред</w:t>
      </w:r>
      <w:r w:rsidR="00552D7E">
        <w:rPr>
          <w:sz w:val="22"/>
          <w:lang w:eastAsia="zh-CN"/>
        </w:rPr>
        <w:t xml:space="preserve">ы на территории МО </w:t>
      </w:r>
      <w:r w:rsidR="005A486A" w:rsidRPr="005A486A">
        <w:rPr>
          <w:sz w:val="22"/>
          <w:lang w:eastAsia="zh-CN"/>
        </w:rPr>
        <w:t>«Гончаровское сельское поселение»</w:t>
      </w:r>
      <w:r w:rsidR="005A486A">
        <w:rPr>
          <w:sz w:val="22"/>
          <w:lang w:eastAsia="zh-CN"/>
        </w:rPr>
        <w:t xml:space="preserve"> </w:t>
      </w:r>
      <w:r w:rsidR="00552D7E">
        <w:rPr>
          <w:sz w:val="22"/>
          <w:lang w:eastAsia="zh-CN"/>
        </w:rPr>
        <w:t xml:space="preserve">муниципальной программы </w:t>
      </w:r>
      <w:r w:rsidRPr="00CE0E72">
        <w:rPr>
          <w:sz w:val="22"/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>«</w:t>
      </w:r>
      <w:r w:rsidR="00552D7E" w:rsidRPr="00E601A9">
        <w:rPr>
          <w:rFonts w:eastAsia="Arial Unicode MS"/>
          <w:bCs/>
          <w:color w:val="000000"/>
        </w:rPr>
        <w:t>Благоустройство</w:t>
      </w:r>
      <w:r w:rsidR="00552D7E" w:rsidRPr="00E601A9">
        <w:rPr>
          <w:rFonts w:eastAsia="Arial Unicode MS"/>
          <w:bCs/>
          <w:color w:val="000000"/>
          <w:lang w:val="ru"/>
        </w:rPr>
        <w:t xml:space="preserve"> муниципального</w:t>
      </w:r>
      <w:r w:rsidR="00552D7E">
        <w:rPr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 xml:space="preserve">образования </w:t>
      </w:r>
      <w:r w:rsidR="005A486A" w:rsidRPr="005A486A">
        <w:rPr>
          <w:rFonts w:eastAsia="Arial Unicode MS"/>
          <w:bCs/>
          <w:color w:val="000000"/>
          <w:lang w:val="ru"/>
        </w:rPr>
        <w:t>«Гончаровское сельское поселение»</w:t>
      </w:r>
      <w:r w:rsidR="005A486A">
        <w:rPr>
          <w:rFonts w:eastAsia="Arial Unicode MS"/>
          <w:bCs/>
          <w:color w:val="000000"/>
          <w:lang w:val="ru"/>
        </w:rPr>
        <w:t xml:space="preserve"> </w:t>
      </w:r>
      <w:r w:rsidR="00552D7E">
        <w:rPr>
          <w:rFonts w:eastAsia="Arial Unicode MS"/>
          <w:bCs/>
          <w:color w:val="000000"/>
          <w:lang w:val="ru"/>
        </w:rPr>
        <w:t xml:space="preserve">Выборгского </w:t>
      </w:r>
      <w:r w:rsidR="0055647C">
        <w:rPr>
          <w:rFonts w:eastAsia="Arial Unicode MS"/>
          <w:bCs/>
          <w:color w:val="000000"/>
          <w:lang w:val="ru"/>
        </w:rPr>
        <w:t xml:space="preserve">  </w:t>
      </w:r>
      <w:r w:rsidR="00552D7E">
        <w:rPr>
          <w:rFonts w:eastAsia="Arial Unicode MS"/>
          <w:bCs/>
          <w:color w:val="000000"/>
          <w:lang w:val="ru"/>
        </w:rPr>
        <w:t xml:space="preserve"> района</w:t>
      </w:r>
      <w:r w:rsidR="00552D7E">
        <w:rPr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>Ленинградской области</w:t>
      </w:r>
    </w:p>
    <w:p w:rsidR="005A486A" w:rsidRPr="0055647C" w:rsidRDefault="005A486A" w:rsidP="005A486A">
      <w:pPr>
        <w:ind w:left="-284" w:right="-1" w:firstLine="851"/>
        <w:jc w:val="center"/>
        <w:rPr>
          <w:lang w:eastAsia="zh-CN"/>
        </w:rPr>
      </w:pPr>
      <w:proofErr w:type="gramStart"/>
      <w:r>
        <w:rPr>
          <w:bCs/>
          <w:sz w:val="22"/>
          <w:lang w:eastAsia="zh-CN"/>
        </w:rPr>
        <w:t>П</w:t>
      </w:r>
      <w:proofErr w:type="gramEnd"/>
      <w:r>
        <w:rPr>
          <w:bCs/>
          <w:sz w:val="22"/>
          <w:lang w:eastAsia="zh-CN"/>
        </w:rPr>
        <w:t xml:space="preserve"> О СТ А Н О В Л Я Е Т :</w:t>
      </w:r>
    </w:p>
    <w:p w:rsidR="00CE0E72" w:rsidRPr="00CE0E72" w:rsidRDefault="00CE0E72" w:rsidP="0055647C">
      <w:pPr>
        <w:suppressAutoHyphens/>
        <w:autoSpaceDE w:val="0"/>
        <w:jc w:val="both"/>
        <w:rPr>
          <w:color w:val="000000"/>
          <w:sz w:val="22"/>
          <w:lang w:eastAsia="zh-CN"/>
        </w:rPr>
      </w:pPr>
    </w:p>
    <w:p w:rsidR="00552D7E" w:rsidRDefault="00CE0E72" w:rsidP="0055647C">
      <w:pPr>
        <w:ind w:left="-284" w:right="-1" w:firstLine="851"/>
        <w:jc w:val="both"/>
        <w:rPr>
          <w:lang w:eastAsia="zh-CN"/>
        </w:rPr>
      </w:pPr>
      <w:r w:rsidRPr="00CE0E72">
        <w:rPr>
          <w:color w:val="000000"/>
          <w:sz w:val="22"/>
          <w:lang w:eastAsia="zh-CN"/>
        </w:rPr>
        <w:t>1. Утверд</w:t>
      </w:r>
      <w:r w:rsidRPr="00CE0E72">
        <w:rPr>
          <w:sz w:val="22"/>
          <w:lang w:eastAsia="zh-CN"/>
        </w:rPr>
        <w:t>ить Порядок предоставления, рассмотрения и оценки предложений заинтересованных лиц для включения дворовой территории  в подпрограмму «Формирование комфортной городской сред</w:t>
      </w:r>
      <w:r w:rsidR="00552D7E">
        <w:rPr>
          <w:sz w:val="22"/>
          <w:lang w:eastAsia="zh-CN"/>
        </w:rPr>
        <w:t xml:space="preserve">ы на территории МО </w:t>
      </w:r>
      <w:r w:rsidR="005A486A" w:rsidRPr="005A486A">
        <w:rPr>
          <w:sz w:val="22"/>
          <w:lang w:eastAsia="zh-CN"/>
        </w:rPr>
        <w:t>«Гончаровское сельское поселение»</w:t>
      </w:r>
      <w:r w:rsidR="005A486A">
        <w:rPr>
          <w:sz w:val="22"/>
          <w:lang w:eastAsia="zh-CN"/>
        </w:rPr>
        <w:t xml:space="preserve"> </w:t>
      </w:r>
      <w:r w:rsidR="00AC74D9">
        <w:rPr>
          <w:sz w:val="22"/>
          <w:lang w:eastAsia="zh-CN"/>
        </w:rPr>
        <w:t xml:space="preserve">муниципальной программы </w:t>
      </w:r>
      <w:r w:rsidR="00552D7E" w:rsidRPr="00CE0E72">
        <w:rPr>
          <w:sz w:val="22"/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>«</w:t>
      </w:r>
      <w:r w:rsidR="00552D7E" w:rsidRPr="00E601A9">
        <w:rPr>
          <w:rFonts w:eastAsia="Arial Unicode MS"/>
          <w:bCs/>
          <w:color w:val="000000"/>
        </w:rPr>
        <w:t>Благоустройство</w:t>
      </w:r>
      <w:r w:rsidR="00552D7E" w:rsidRPr="00E601A9">
        <w:rPr>
          <w:rFonts w:eastAsia="Arial Unicode MS"/>
          <w:bCs/>
          <w:color w:val="000000"/>
          <w:lang w:val="ru"/>
        </w:rPr>
        <w:t xml:space="preserve"> муниципального</w:t>
      </w:r>
      <w:r w:rsidR="00552D7E">
        <w:rPr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 xml:space="preserve">образования </w:t>
      </w:r>
      <w:r w:rsidR="005A486A" w:rsidRPr="005A486A">
        <w:rPr>
          <w:rFonts w:eastAsia="Arial Unicode MS"/>
          <w:bCs/>
          <w:color w:val="000000"/>
          <w:lang w:val="ru"/>
        </w:rPr>
        <w:t>«Гончаровское сельское поселение»</w:t>
      </w:r>
      <w:r w:rsidR="005A486A">
        <w:rPr>
          <w:rFonts w:eastAsia="Arial Unicode MS"/>
          <w:bCs/>
          <w:color w:val="000000"/>
          <w:lang w:val="ru"/>
        </w:rPr>
        <w:t xml:space="preserve"> </w:t>
      </w:r>
      <w:r w:rsidR="00552D7E">
        <w:rPr>
          <w:rFonts w:eastAsia="Arial Unicode MS"/>
          <w:bCs/>
          <w:color w:val="000000"/>
          <w:lang w:val="ru"/>
        </w:rPr>
        <w:t>Выборгского  района</w:t>
      </w:r>
      <w:r w:rsidR="00552D7E">
        <w:rPr>
          <w:lang w:eastAsia="zh-CN"/>
        </w:rPr>
        <w:t xml:space="preserve"> </w:t>
      </w:r>
      <w:r w:rsidR="00552D7E" w:rsidRPr="00E601A9">
        <w:rPr>
          <w:rFonts w:eastAsia="Arial Unicode MS"/>
          <w:bCs/>
          <w:color w:val="000000"/>
          <w:lang w:val="ru"/>
        </w:rPr>
        <w:t>Ленинградской области</w:t>
      </w:r>
      <w:r w:rsidR="00552D7E" w:rsidRPr="00E601A9">
        <w:rPr>
          <w:lang w:eastAsia="zh-CN"/>
        </w:rPr>
        <w:t>»</w:t>
      </w:r>
      <w:r w:rsidR="00E71E6F">
        <w:rPr>
          <w:lang w:eastAsia="zh-CN"/>
        </w:rPr>
        <w:t>,</w:t>
      </w:r>
      <w:r w:rsidRPr="00CE0E72">
        <w:rPr>
          <w:sz w:val="22"/>
          <w:lang w:eastAsia="zh-CN"/>
        </w:rPr>
        <w:t xml:space="preserve"> согласно приложению.</w:t>
      </w:r>
    </w:p>
    <w:p w:rsidR="00AC74D9" w:rsidRDefault="00CE0E72" w:rsidP="0055647C">
      <w:pPr>
        <w:ind w:left="-284" w:right="-1" w:firstLine="851"/>
        <w:jc w:val="both"/>
        <w:rPr>
          <w:lang w:eastAsia="zh-CN"/>
        </w:rPr>
      </w:pPr>
      <w:r w:rsidRPr="00CE0E72">
        <w:rPr>
          <w:sz w:val="22"/>
          <w:lang w:eastAsia="zh-CN"/>
        </w:rPr>
        <w:t>2. Опубликовать постановление в</w:t>
      </w:r>
      <w:r w:rsidR="00AC74D9">
        <w:rPr>
          <w:sz w:val="22"/>
          <w:lang w:eastAsia="zh-CN"/>
        </w:rPr>
        <w:t xml:space="preserve"> официальном печатном издании </w:t>
      </w:r>
      <w:r w:rsidRPr="00CE0E72">
        <w:rPr>
          <w:sz w:val="22"/>
          <w:lang w:eastAsia="zh-CN"/>
        </w:rPr>
        <w:t xml:space="preserve"> и разместить на официальном </w:t>
      </w:r>
      <w:r w:rsidR="005A486A">
        <w:rPr>
          <w:sz w:val="22"/>
          <w:lang w:eastAsia="zh-CN"/>
        </w:rPr>
        <w:t xml:space="preserve">сайте администрации </w:t>
      </w:r>
      <w:r w:rsidRPr="00CE0E72">
        <w:rPr>
          <w:sz w:val="22"/>
          <w:lang w:eastAsia="zh-CN"/>
        </w:rPr>
        <w:t xml:space="preserve"> муниципального образования.</w:t>
      </w:r>
    </w:p>
    <w:p w:rsidR="00AC74D9" w:rsidRPr="00AC74D9" w:rsidRDefault="00CE0E72" w:rsidP="0055647C">
      <w:pPr>
        <w:ind w:left="-284" w:right="-1" w:firstLine="851"/>
        <w:jc w:val="both"/>
        <w:rPr>
          <w:lang w:eastAsia="zh-CN"/>
        </w:rPr>
      </w:pPr>
      <w:r w:rsidRPr="00CE0E72">
        <w:rPr>
          <w:sz w:val="22"/>
          <w:lang w:eastAsia="zh-CN"/>
        </w:rPr>
        <w:t>3</w:t>
      </w:r>
      <w:r w:rsidR="00AC74D9" w:rsidRPr="00AC74D9">
        <w:rPr>
          <w:lang w:eastAsia="zh-CN"/>
        </w:rPr>
        <w:t xml:space="preserve"> </w:t>
      </w:r>
      <w:r w:rsidR="00AC74D9" w:rsidRPr="00827DA4">
        <w:rPr>
          <w:lang w:eastAsia="zh-CN"/>
        </w:rPr>
        <w:t xml:space="preserve">Контроль исполнения постановления возложить на заместителя главы администрации МО </w:t>
      </w:r>
      <w:r w:rsidR="005A486A" w:rsidRPr="005A486A">
        <w:rPr>
          <w:lang w:eastAsia="zh-CN"/>
        </w:rPr>
        <w:t>«Гончаровское сельское поселение»</w:t>
      </w:r>
      <w:r w:rsidR="005A486A">
        <w:rPr>
          <w:lang w:eastAsia="zh-CN"/>
        </w:rPr>
        <w:t xml:space="preserve"> </w:t>
      </w:r>
      <w:proofErr w:type="spellStart"/>
      <w:r w:rsidR="005A486A">
        <w:rPr>
          <w:lang w:eastAsia="zh-CN"/>
        </w:rPr>
        <w:t>Блинову</w:t>
      </w:r>
      <w:proofErr w:type="spellEnd"/>
      <w:r w:rsidR="005A486A">
        <w:rPr>
          <w:lang w:eastAsia="zh-CN"/>
        </w:rPr>
        <w:t xml:space="preserve"> М.А.</w:t>
      </w:r>
    </w:p>
    <w:p w:rsidR="00AC74D9" w:rsidRPr="00827DA4" w:rsidRDefault="00AC74D9" w:rsidP="0055647C">
      <w:pPr>
        <w:suppressAutoHyphens/>
        <w:ind w:firstLine="737"/>
        <w:jc w:val="both"/>
        <w:rPr>
          <w:lang w:eastAsia="zh-CN"/>
        </w:rPr>
      </w:pPr>
    </w:p>
    <w:p w:rsidR="00CE0E72" w:rsidRPr="00CE0E72" w:rsidRDefault="00CE0E72" w:rsidP="0055647C">
      <w:pPr>
        <w:ind w:left="-284" w:right="-1"/>
        <w:jc w:val="both"/>
        <w:rPr>
          <w:sz w:val="22"/>
          <w:szCs w:val="22"/>
          <w:lang w:eastAsia="zh-CN"/>
        </w:rPr>
      </w:pPr>
    </w:p>
    <w:p w:rsidR="00CE0E72" w:rsidRPr="00CE0E72" w:rsidRDefault="00CE0E72" w:rsidP="0055647C">
      <w:pPr>
        <w:tabs>
          <w:tab w:val="left" w:pos="993"/>
        </w:tabs>
        <w:suppressAutoHyphens/>
        <w:ind w:firstLine="709"/>
        <w:jc w:val="both"/>
        <w:rPr>
          <w:sz w:val="22"/>
          <w:szCs w:val="22"/>
          <w:lang w:eastAsia="zh-CN"/>
        </w:rPr>
      </w:pPr>
    </w:p>
    <w:p w:rsidR="00820DE0" w:rsidRDefault="00820DE0" w:rsidP="0055647C">
      <w:pPr>
        <w:suppressAutoHyphens/>
        <w:jc w:val="both"/>
        <w:rPr>
          <w:lang w:eastAsia="zh-CN"/>
        </w:rPr>
      </w:pPr>
      <w:r w:rsidRPr="00827DA4">
        <w:rPr>
          <w:lang w:eastAsia="zh-CN"/>
        </w:rPr>
        <w:t>Глава администрации</w:t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="005A486A">
        <w:rPr>
          <w:lang w:eastAsia="zh-CN"/>
        </w:rPr>
        <w:t>Симонов А.В.</w:t>
      </w:r>
    </w:p>
    <w:p w:rsidR="00820DE0" w:rsidRDefault="00820DE0" w:rsidP="0055647C">
      <w:pPr>
        <w:suppressAutoHyphens/>
        <w:jc w:val="both"/>
      </w:pPr>
    </w:p>
    <w:p w:rsidR="00820DE0" w:rsidRDefault="00820DE0" w:rsidP="0055647C">
      <w:pPr>
        <w:suppressAutoHyphens/>
        <w:jc w:val="both"/>
      </w:pPr>
    </w:p>
    <w:p w:rsidR="00820DE0" w:rsidRDefault="00820DE0" w:rsidP="00820DE0">
      <w:pPr>
        <w:suppressAutoHyphens/>
        <w:jc w:val="both"/>
      </w:pPr>
    </w:p>
    <w:p w:rsidR="00820DE0" w:rsidRDefault="00820DE0" w:rsidP="00820DE0">
      <w:pPr>
        <w:suppressAutoHyphens/>
        <w:jc w:val="both"/>
      </w:pPr>
    </w:p>
    <w:p w:rsidR="00820DE0" w:rsidRDefault="00820DE0" w:rsidP="00820DE0">
      <w:pPr>
        <w:suppressAutoHyphens/>
        <w:jc w:val="both"/>
      </w:pPr>
    </w:p>
    <w:p w:rsidR="00820DE0" w:rsidRDefault="00820DE0" w:rsidP="00820DE0">
      <w:pPr>
        <w:suppressAutoHyphens/>
        <w:jc w:val="both"/>
      </w:pPr>
    </w:p>
    <w:p w:rsidR="00E71E6F" w:rsidRDefault="00E71E6F" w:rsidP="00820DE0">
      <w:pPr>
        <w:suppressAutoHyphens/>
        <w:jc w:val="both"/>
      </w:pPr>
    </w:p>
    <w:p w:rsidR="00820DE0" w:rsidRPr="00827DA4" w:rsidRDefault="00820DE0" w:rsidP="00820DE0">
      <w:pPr>
        <w:suppressAutoHyphens/>
        <w:jc w:val="both"/>
      </w:pPr>
    </w:p>
    <w:p w:rsidR="00CE0E72" w:rsidRPr="00CE0E72" w:rsidRDefault="006F7A54" w:rsidP="00CE0E72">
      <w:pPr>
        <w:suppressAutoHyphens/>
        <w:jc w:val="both"/>
        <w:rPr>
          <w:sz w:val="22"/>
          <w:lang w:eastAsia="zh-CN"/>
        </w:rPr>
        <w:sectPr w:rsidR="00CE0E72" w:rsidRPr="00CE0E72" w:rsidSect="00B00A59">
          <w:footerReference w:type="even" r:id="rId9"/>
          <w:pgSz w:w="11906" w:h="16838"/>
          <w:pgMar w:top="1134" w:right="567" w:bottom="567" w:left="1418" w:header="720" w:footer="720" w:gutter="0"/>
          <w:cols w:space="720"/>
          <w:titlePg/>
          <w:docGrid w:linePitch="360"/>
        </w:sectPr>
      </w:pPr>
      <w:r>
        <w:rPr>
          <w:sz w:val="22"/>
          <w:szCs w:val="22"/>
          <w:lang w:eastAsia="zh-CN"/>
        </w:rPr>
        <w:t xml:space="preserve">           </w:t>
      </w:r>
    </w:p>
    <w:p w:rsidR="00CE0E72" w:rsidRPr="00CE0E72" w:rsidRDefault="00CE0E72" w:rsidP="00CE0E72">
      <w:pPr>
        <w:pageBreakBefore/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 w:rsidRPr="00CE0E72">
        <w:rPr>
          <w:sz w:val="22"/>
          <w:szCs w:val="22"/>
          <w:lang w:eastAsia="zh-CN"/>
        </w:rPr>
        <w:lastRenderedPageBreak/>
        <w:t>Приложение  к постановлению администрации</w:t>
      </w:r>
    </w:p>
    <w:p w:rsidR="00820DE0" w:rsidRDefault="00CE0E72" w:rsidP="00CE0E72">
      <w:pPr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 w:rsidRPr="00CE0E72">
        <w:rPr>
          <w:sz w:val="22"/>
          <w:szCs w:val="22"/>
          <w:lang w:eastAsia="zh-CN"/>
        </w:rPr>
        <w:t xml:space="preserve">МО </w:t>
      </w:r>
      <w:r w:rsidR="005A486A">
        <w:rPr>
          <w:sz w:val="22"/>
          <w:szCs w:val="22"/>
          <w:lang w:eastAsia="zh-CN"/>
        </w:rPr>
        <w:t>«Гончаровское сельское поселение»</w:t>
      </w:r>
    </w:p>
    <w:p w:rsidR="00CE0E72" w:rsidRPr="00CE0E72" w:rsidRDefault="00CE0E72" w:rsidP="00CE0E72">
      <w:pPr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 w:rsidRPr="00CE0E72">
        <w:rPr>
          <w:sz w:val="22"/>
          <w:szCs w:val="22"/>
          <w:lang w:eastAsia="zh-CN"/>
        </w:rPr>
        <w:t>Выбо</w:t>
      </w:r>
      <w:r w:rsidR="00820DE0">
        <w:rPr>
          <w:sz w:val="22"/>
          <w:szCs w:val="22"/>
          <w:lang w:eastAsia="zh-CN"/>
        </w:rPr>
        <w:t>ргского</w:t>
      </w:r>
      <w:r w:rsidRPr="00CE0E72">
        <w:rPr>
          <w:sz w:val="22"/>
          <w:szCs w:val="22"/>
          <w:lang w:eastAsia="zh-CN"/>
        </w:rPr>
        <w:t xml:space="preserve"> район</w:t>
      </w:r>
      <w:r w:rsidR="00820DE0">
        <w:rPr>
          <w:sz w:val="22"/>
          <w:szCs w:val="22"/>
          <w:lang w:eastAsia="zh-CN"/>
        </w:rPr>
        <w:t>а</w:t>
      </w:r>
      <w:r w:rsidRPr="00CE0E72">
        <w:rPr>
          <w:sz w:val="22"/>
          <w:szCs w:val="22"/>
          <w:lang w:eastAsia="zh-CN"/>
        </w:rPr>
        <w:t xml:space="preserve"> Ленинградской области</w:t>
      </w:r>
    </w:p>
    <w:p w:rsidR="00CE0E72" w:rsidRPr="00CE0E72" w:rsidRDefault="00820DE0" w:rsidP="00CE0E72">
      <w:pPr>
        <w:tabs>
          <w:tab w:val="left" w:pos="851"/>
          <w:tab w:val="left" w:pos="1134"/>
          <w:tab w:val="left" w:pos="2170"/>
        </w:tabs>
        <w:suppressAutoHyphens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№</w:t>
      </w:r>
      <w:r w:rsidR="00144A6E">
        <w:rPr>
          <w:sz w:val="22"/>
          <w:szCs w:val="22"/>
          <w:lang w:eastAsia="zh-CN"/>
        </w:rPr>
        <w:t>481</w:t>
      </w:r>
      <w:r w:rsidR="00117188">
        <w:rPr>
          <w:sz w:val="22"/>
          <w:szCs w:val="22"/>
          <w:lang w:eastAsia="zh-CN"/>
        </w:rPr>
        <w:t xml:space="preserve"> </w:t>
      </w:r>
      <w:r w:rsidR="005A486A">
        <w:rPr>
          <w:sz w:val="22"/>
          <w:szCs w:val="22"/>
          <w:lang w:eastAsia="zh-CN"/>
        </w:rPr>
        <w:t xml:space="preserve">    </w:t>
      </w:r>
      <w:r w:rsidR="00CE0E72" w:rsidRPr="00CE0E72">
        <w:rPr>
          <w:rFonts w:eastAsia="Liberation Serif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от</w:t>
      </w:r>
      <w:r w:rsidR="005A486A">
        <w:rPr>
          <w:sz w:val="22"/>
          <w:szCs w:val="22"/>
          <w:lang w:eastAsia="zh-CN"/>
        </w:rPr>
        <w:t xml:space="preserve"> </w:t>
      </w:r>
      <w:r w:rsidR="00144A6E">
        <w:rPr>
          <w:sz w:val="22"/>
          <w:szCs w:val="22"/>
          <w:lang w:eastAsia="zh-CN"/>
        </w:rPr>
        <w:t xml:space="preserve">27 октября </w:t>
      </w:r>
      <w:r w:rsidR="00CE0E72" w:rsidRPr="00CE0E72">
        <w:rPr>
          <w:sz w:val="22"/>
          <w:szCs w:val="22"/>
          <w:lang w:eastAsia="zh-CN"/>
        </w:rPr>
        <w:t>2017</w:t>
      </w:r>
      <w:r w:rsidR="00144A6E">
        <w:rPr>
          <w:sz w:val="22"/>
          <w:szCs w:val="22"/>
          <w:lang w:eastAsia="zh-CN"/>
        </w:rPr>
        <w:t xml:space="preserve"> года</w:t>
      </w:r>
    </w:p>
    <w:p w:rsidR="00CE0E72" w:rsidRPr="00CE0E72" w:rsidRDefault="00CE0E72" w:rsidP="00CE0E72">
      <w:pPr>
        <w:suppressAutoHyphens/>
        <w:jc w:val="right"/>
        <w:rPr>
          <w:sz w:val="22"/>
          <w:szCs w:val="22"/>
          <w:lang w:eastAsia="zh-CN"/>
        </w:rPr>
      </w:pPr>
    </w:p>
    <w:p w:rsidR="00CE0E72" w:rsidRPr="00CE0E72" w:rsidRDefault="00CE0E72" w:rsidP="00CE0E72">
      <w:pPr>
        <w:suppressAutoHyphens/>
        <w:jc w:val="right"/>
        <w:rPr>
          <w:sz w:val="22"/>
          <w:szCs w:val="22"/>
          <w:lang w:eastAsia="zh-CN"/>
        </w:rPr>
      </w:pPr>
    </w:p>
    <w:p w:rsidR="00CE0E72" w:rsidRPr="00820DE0" w:rsidRDefault="00CE0E72" w:rsidP="00820DE0">
      <w:pPr>
        <w:suppressAutoHyphens/>
        <w:jc w:val="center"/>
        <w:rPr>
          <w:b/>
          <w:sz w:val="22"/>
          <w:lang w:eastAsia="zh-CN"/>
        </w:rPr>
      </w:pPr>
      <w:r w:rsidRPr="00820DE0">
        <w:rPr>
          <w:b/>
          <w:sz w:val="22"/>
          <w:lang w:eastAsia="zh-CN"/>
        </w:rPr>
        <w:t>Порядок</w:t>
      </w:r>
    </w:p>
    <w:p w:rsidR="00144A6E" w:rsidRDefault="00CE0E72" w:rsidP="00820DE0">
      <w:pPr>
        <w:ind w:left="-284" w:right="-1"/>
        <w:jc w:val="center"/>
        <w:rPr>
          <w:b/>
          <w:sz w:val="22"/>
          <w:lang w:eastAsia="zh-CN"/>
        </w:rPr>
      </w:pPr>
      <w:r w:rsidRPr="00820DE0">
        <w:rPr>
          <w:b/>
          <w:sz w:val="22"/>
          <w:lang w:eastAsia="zh-CN"/>
        </w:rPr>
        <w:t>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</w:t>
      </w:r>
      <w:r w:rsidR="00820DE0" w:rsidRPr="00820DE0">
        <w:rPr>
          <w:b/>
          <w:sz w:val="22"/>
          <w:lang w:eastAsia="zh-CN"/>
        </w:rPr>
        <w:t xml:space="preserve">й среды на территории МО </w:t>
      </w:r>
      <w:r w:rsidR="005A486A" w:rsidRPr="005A486A">
        <w:rPr>
          <w:b/>
          <w:sz w:val="22"/>
          <w:lang w:eastAsia="zh-CN"/>
        </w:rPr>
        <w:t>«Гончаровское сельское поселение»</w:t>
      </w:r>
      <w:r w:rsidR="005A486A">
        <w:rPr>
          <w:b/>
          <w:sz w:val="22"/>
          <w:lang w:eastAsia="zh-CN"/>
        </w:rPr>
        <w:t xml:space="preserve"> </w:t>
      </w:r>
      <w:r w:rsidRPr="00820DE0">
        <w:rPr>
          <w:b/>
          <w:sz w:val="22"/>
          <w:lang w:eastAsia="zh-CN"/>
        </w:rPr>
        <w:t>муниципальной прог</w:t>
      </w:r>
      <w:r w:rsidR="00820DE0" w:rsidRPr="00820DE0">
        <w:rPr>
          <w:b/>
          <w:sz w:val="22"/>
          <w:lang w:eastAsia="zh-CN"/>
        </w:rPr>
        <w:t xml:space="preserve">раммы </w:t>
      </w:r>
    </w:p>
    <w:p w:rsidR="00144A6E" w:rsidRDefault="00820DE0" w:rsidP="00820DE0">
      <w:pPr>
        <w:ind w:left="-284" w:right="-1"/>
        <w:jc w:val="center"/>
        <w:rPr>
          <w:rFonts w:eastAsia="Arial Unicode MS"/>
          <w:b/>
          <w:bCs/>
          <w:color w:val="000000"/>
          <w:lang w:val="ru"/>
        </w:rPr>
      </w:pPr>
      <w:r w:rsidRPr="00820DE0">
        <w:rPr>
          <w:b/>
          <w:sz w:val="22"/>
          <w:lang w:eastAsia="zh-CN"/>
        </w:rPr>
        <w:t xml:space="preserve">   </w:t>
      </w:r>
      <w:r w:rsidRPr="00820DE0">
        <w:rPr>
          <w:rFonts w:eastAsia="Arial Unicode MS"/>
          <w:b/>
          <w:bCs/>
          <w:color w:val="000000"/>
          <w:lang w:val="ru"/>
        </w:rPr>
        <w:t>«</w:t>
      </w:r>
      <w:r w:rsidRPr="00820DE0">
        <w:rPr>
          <w:rFonts w:eastAsia="Arial Unicode MS"/>
          <w:b/>
          <w:bCs/>
          <w:color w:val="000000"/>
        </w:rPr>
        <w:t>Благоустройство</w:t>
      </w:r>
      <w:r w:rsidRPr="00820DE0">
        <w:rPr>
          <w:rFonts w:eastAsia="Arial Unicode MS"/>
          <w:b/>
          <w:bCs/>
          <w:color w:val="000000"/>
          <w:lang w:val="ru"/>
        </w:rPr>
        <w:t xml:space="preserve"> муниципального</w:t>
      </w:r>
      <w:r w:rsidRPr="00820DE0">
        <w:rPr>
          <w:b/>
          <w:lang w:eastAsia="zh-CN"/>
        </w:rPr>
        <w:t xml:space="preserve"> </w:t>
      </w:r>
      <w:r w:rsidRPr="00820DE0">
        <w:rPr>
          <w:rFonts w:eastAsia="Arial Unicode MS"/>
          <w:b/>
          <w:bCs/>
          <w:color w:val="000000"/>
          <w:lang w:val="ru"/>
        </w:rPr>
        <w:t xml:space="preserve">образования </w:t>
      </w:r>
      <w:r w:rsidR="005A486A" w:rsidRPr="005A486A">
        <w:rPr>
          <w:rFonts w:eastAsia="Arial Unicode MS"/>
          <w:b/>
          <w:bCs/>
          <w:color w:val="000000"/>
          <w:lang w:val="ru"/>
        </w:rPr>
        <w:t>«Гончаровское сельское поселение»</w:t>
      </w:r>
      <w:r w:rsidR="00144A6E">
        <w:rPr>
          <w:rFonts w:eastAsia="Arial Unicode MS"/>
          <w:b/>
          <w:bCs/>
          <w:color w:val="000000"/>
          <w:lang w:val="ru"/>
        </w:rPr>
        <w:t xml:space="preserve"> </w:t>
      </w:r>
    </w:p>
    <w:p w:rsidR="00820DE0" w:rsidRPr="00820DE0" w:rsidRDefault="00820DE0" w:rsidP="00820DE0">
      <w:pPr>
        <w:ind w:left="-284" w:right="-1"/>
        <w:jc w:val="center"/>
        <w:rPr>
          <w:b/>
          <w:lang w:eastAsia="zh-CN"/>
        </w:rPr>
      </w:pPr>
      <w:r w:rsidRPr="00820DE0">
        <w:rPr>
          <w:rFonts w:eastAsia="Arial Unicode MS"/>
          <w:b/>
          <w:bCs/>
          <w:color w:val="000000"/>
          <w:lang w:val="ru"/>
        </w:rPr>
        <w:t>Выборгского  района</w:t>
      </w:r>
      <w:r w:rsidRPr="00820DE0">
        <w:rPr>
          <w:b/>
          <w:lang w:eastAsia="zh-CN"/>
        </w:rPr>
        <w:t xml:space="preserve"> </w:t>
      </w:r>
      <w:r w:rsidRPr="00820DE0">
        <w:rPr>
          <w:rFonts w:eastAsia="Arial Unicode MS"/>
          <w:b/>
          <w:bCs/>
          <w:color w:val="000000"/>
          <w:lang w:val="ru"/>
        </w:rPr>
        <w:t>Ленинградской области</w:t>
      </w:r>
      <w:r w:rsidRPr="00820DE0">
        <w:rPr>
          <w:b/>
          <w:lang w:eastAsia="zh-CN"/>
        </w:rPr>
        <w:t>».</w:t>
      </w:r>
    </w:p>
    <w:p w:rsidR="00820DE0" w:rsidRPr="00CE0E72" w:rsidRDefault="00820DE0" w:rsidP="00820DE0">
      <w:pPr>
        <w:suppressAutoHyphens/>
        <w:autoSpaceDE w:val="0"/>
        <w:jc w:val="both"/>
        <w:rPr>
          <w:color w:val="000000"/>
          <w:sz w:val="22"/>
          <w:lang w:eastAsia="zh-CN"/>
        </w:rPr>
      </w:pPr>
    </w:p>
    <w:p w:rsidR="00CE0E72" w:rsidRPr="00CE0E72" w:rsidRDefault="00CE0E72" w:rsidP="00CE0E72">
      <w:pPr>
        <w:tabs>
          <w:tab w:val="left" w:pos="5954"/>
        </w:tabs>
        <w:suppressAutoHyphens/>
        <w:ind w:right="-2"/>
        <w:jc w:val="center"/>
        <w:rPr>
          <w:b/>
          <w:color w:val="548DD4"/>
          <w:sz w:val="22"/>
          <w:lang w:eastAsia="zh-CN"/>
        </w:rPr>
      </w:pPr>
      <w:r w:rsidRPr="00CE0E72">
        <w:rPr>
          <w:b/>
          <w:color w:val="000000"/>
          <w:sz w:val="22"/>
          <w:lang w:eastAsia="zh-CN"/>
        </w:rPr>
        <w:t>1. Общие положения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zh-CN"/>
        </w:rPr>
      </w:pPr>
    </w:p>
    <w:p w:rsidR="00CE0E72" w:rsidRPr="00820DE0" w:rsidRDefault="00CE0E72" w:rsidP="00E71E6F">
      <w:pPr>
        <w:ind w:left="-284" w:right="-1" w:firstLine="851"/>
        <w:jc w:val="both"/>
        <w:rPr>
          <w:b/>
          <w:lang w:eastAsia="zh-CN"/>
        </w:rPr>
      </w:pPr>
      <w:r w:rsidRPr="00820DE0">
        <w:rPr>
          <w:color w:val="000000"/>
          <w:sz w:val="22"/>
          <w:lang w:eastAsia="zh-CN"/>
        </w:rPr>
        <w:t xml:space="preserve">1.1. </w:t>
      </w:r>
      <w:proofErr w:type="gramStart"/>
      <w:r w:rsidRPr="00820DE0">
        <w:rPr>
          <w:sz w:val="22"/>
          <w:lang w:eastAsia="zh-CN"/>
        </w:rPr>
        <w:t>Настоящий Порядок определяет механизм отбора дворовых территорий многоквартирных домов (далее – отбор) для включения дворовой территории в подпрограмму «Формирование комфортной городской сред</w:t>
      </w:r>
      <w:r w:rsidR="00820DE0" w:rsidRPr="00820DE0">
        <w:rPr>
          <w:sz w:val="22"/>
          <w:lang w:eastAsia="zh-CN"/>
        </w:rPr>
        <w:t xml:space="preserve">ы на территории МО </w:t>
      </w:r>
      <w:r w:rsidR="005A486A" w:rsidRPr="005A486A">
        <w:rPr>
          <w:sz w:val="22"/>
          <w:lang w:eastAsia="zh-CN"/>
        </w:rPr>
        <w:t>«Гончаровское сельское поселение»</w:t>
      </w:r>
      <w:r w:rsidR="005A486A">
        <w:rPr>
          <w:sz w:val="22"/>
          <w:lang w:eastAsia="zh-CN"/>
        </w:rPr>
        <w:t xml:space="preserve"> </w:t>
      </w:r>
      <w:r w:rsidRPr="00820DE0">
        <w:rPr>
          <w:sz w:val="22"/>
          <w:lang w:eastAsia="zh-CN"/>
        </w:rPr>
        <w:t xml:space="preserve"> муниципальной программы </w:t>
      </w:r>
      <w:r w:rsidR="00820DE0" w:rsidRPr="00820DE0">
        <w:rPr>
          <w:rFonts w:eastAsia="Arial Unicode MS"/>
          <w:bCs/>
          <w:color w:val="000000"/>
          <w:lang w:val="ru"/>
        </w:rPr>
        <w:t>«</w:t>
      </w:r>
      <w:r w:rsidR="00820DE0" w:rsidRPr="00820DE0">
        <w:rPr>
          <w:rFonts w:eastAsia="Arial Unicode MS"/>
          <w:bCs/>
          <w:color w:val="000000"/>
        </w:rPr>
        <w:t>Благоустройство</w:t>
      </w:r>
      <w:r w:rsidR="00820DE0" w:rsidRPr="00820DE0">
        <w:rPr>
          <w:rFonts w:eastAsia="Arial Unicode MS"/>
          <w:bCs/>
          <w:color w:val="000000"/>
          <w:lang w:val="ru"/>
        </w:rPr>
        <w:t xml:space="preserve"> муниципального</w:t>
      </w:r>
      <w:r w:rsidR="00820DE0" w:rsidRPr="00820DE0">
        <w:rPr>
          <w:lang w:eastAsia="zh-CN"/>
        </w:rPr>
        <w:t xml:space="preserve"> </w:t>
      </w:r>
      <w:r w:rsidR="00820DE0" w:rsidRPr="00820DE0">
        <w:rPr>
          <w:rFonts w:eastAsia="Arial Unicode MS"/>
          <w:bCs/>
          <w:color w:val="000000"/>
          <w:lang w:val="ru"/>
        </w:rPr>
        <w:t xml:space="preserve">образования </w:t>
      </w:r>
      <w:r w:rsidR="005A486A" w:rsidRPr="005A486A">
        <w:rPr>
          <w:rFonts w:eastAsia="Arial Unicode MS"/>
          <w:bCs/>
          <w:color w:val="000000"/>
          <w:lang w:val="ru"/>
        </w:rPr>
        <w:t>«Гончаровское сельское поселение»</w:t>
      </w:r>
      <w:r w:rsidR="00144A6E">
        <w:rPr>
          <w:rFonts w:eastAsia="Arial Unicode MS"/>
          <w:bCs/>
          <w:color w:val="000000"/>
          <w:lang w:val="ru"/>
        </w:rPr>
        <w:t xml:space="preserve"> </w:t>
      </w:r>
      <w:r w:rsidR="00820DE0" w:rsidRPr="00820DE0">
        <w:rPr>
          <w:rFonts w:eastAsia="Arial Unicode MS"/>
          <w:bCs/>
          <w:color w:val="000000"/>
          <w:lang w:val="ru"/>
        </w:rPr>
        <w:t>Выборгского  района</w:t>
      </w:r>
      <w:r w:rsidR="00820DE0" w:rsidRPr="00820DE0">
        <w:rPr>
          <w:lang w:eastAsia="zh-CN"/>
        </w:rPr>
        <w:t xml:space="preserve"> </w:t>
      </w:r>
      <w:r w:rsidR="00820DE0" w:rsidRPr="00820DE0">
        <w:rPr>
          <w:rFonts w:eastAsia="Arial Unicode MS"/>
          <w:bCs/>
          <w:color w:val="000000"/>
          <w:lang w:val="ru"/>
        </w:rPr>
        <w:t>Ленинградской области</w:t>
      </w:r>
      <w:r w:rsidR="00820DE0" w:rsidRPr="00820DE0">
        <w:rPr>
          <w:lang w:eastAsia="zh-CN"/>
        </w:rPr>
        <w:t xml:space="preserve">» </w:t>
      </w:r>
      <w:r w:rsidRPr="00820DE0">
        <w:rPr>
          <w:sz w:val="22"/>
          <w:lang w:eastAsia="zh-CN"/>
        </w:rPr>
        <w:t xml:space="preserve">(далее – подпрограмму) в целях повышения уровня благоустройства дворовых территорий и </w:t>
      </w:r>
      <w:r w:rsidRPr="00820DE0">
        <w:rPr>
          <w:color w:val="000000"/>
          <w:sz w:val="22"/>
          <w:lang w:eastAsia="zh-CN"/>
        </w:rPr>
        <w:t>создания</w:t>
      </w:r>
      <w:r w:rsidRPr="00CE0E72">
        <w:rPr>
          <w:color w:val="000000"/>
          <w:sz w:val="22"/>
          <w:lang w:eastAsia="zh-CN"/>
        </w:rPr>
        <w:t xml:space="preserve"> комфортной городской среды.</w:t>
      </w:r>
      <w:proofErr w:type="gramEnd"/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1.2. Организатором отбора является администрация муниципально</w:t>
      </w:r>
      <w:r w:rsidR="00820DE0">
        <w:rPr>
          <w:color w:val="000000"/>
          <w:sz w:val="22"/>
          <w:lang w:eastAsia="zh-CN"/>
        </w:rPr>
        <w:t>го образования «</w:t>
      </w:r>
      <w:r w:rsidR="00144A6E">
        <w:rPr>
          <w:color w:val="000000"/>
          <w:sz w:val="22"/>
          <w:lang w:eastAsia="zh-CN"/>
        </w:rPr>
        <w:t>Гончаровское</w:t>
      </w:r>
      <w:r w:rsidR="00820DE0">
        <w:rPr>
          <w:color w:val="000000"/>
          <w:sz w:val="22"/>
          <w:lang w:eastAsia="zh-CN"/>
        </w:rPr>
        <w:t xml:space="preserve"> </w:t>
      </w:r>
      <w:r w:rsidR="00144A6E">
        <w:rPr>
          <w:color w:val="000000"/>
          <w:sz w:val="22"/>
          <w:lang w:eastAsia="zh-CN"/>
        </w:rPr>
        <w:t>сельское</w:t>
      </w:r>
      <w:r w:rsidR="00820DE0">
        <w:rPr>
          <w:color w:val="000000"/>
          <w:sz w:val="22"/>
          <w:lang w:eastAsia="zh-CN"/>
        </w:rPr>
        <w:t xml:space="preserve"> поселение</w:t>
      </w:r>
      <w:r w:rsidRPr="00CE0E72">
        <w:rPr>
          <w:color w:val="000000"/>
          <w:sz w:val="22"/>
          <w:lang w:eastAsia="zh-CN"/>
        </w:rPr>
        <w:t>» (далее – организатор отбора).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1.3. К обязанностям организатора отбора относятся: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а) сроки проведения отбора заявок;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б) ответственные лица за проведение отбора заявок;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 xml:space="preserve">в) время и место приема заявок на участие в отборе, 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2) организация приема заявок;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3) оказание консультационно-методической помощи участникам отбора;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4) организация работы Комиссии, сформированной в соответствии с Положением;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1.4.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E0E72" w:rsidRPr="00CE0E72" w:rsidRDefault="00CE0E72" w:rsidP="00CE0E72">
      <w:pPr>
        <w:widowControl w:val="0"/>
        <w:suppressAutoHyphens/>
        <w:autoSpaceDE w:val="0"/>
        <w:ind w:firstLine="709"/>
        <w:jc w:val="both"/>
        <w:rPr>
          <w:color w:val="000000"/>
          <w:sz w:val="22"/>
          <w:lang w:eastAsia="zh-CN"/>
        </w:rPr>
      </w:pPr>
      <w:r w:rsidRPr="00CE0E72">
        <w:rPr>
          <w:color w:val="000000"/>
          <w:sz w:val="22"/>
          <w:lang w:eastAsia="zh-CN"/>
        </w:rPr>
        <w:t>1.5.</w:t>
      </w:r>
      <w:r w:rsidRPr="00CE0E72">
        <w:rPr>
          <w:rFonts w:cs="Arial"/>
          <w:sz w:val="22"/>
          <w:szCs w:val="20"/>
          <w:lang w:eastAsia="zh-CN"/>
        </w:rPr>
        <w:t xml:space="preserve"> </w:t>
      </w:r>
      <w:r w:rsidRPr="00CE0E72">
        <w:rPr>
          <w:color w:val="000000"/>
          <w:sz w:val="22"/>
          <w:lang w:eastAsia="zh-CN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2"/>
          <w:lang w:eastAsia="zh-CN"/>
        </w:rPr>
      </w:pPr>
      <w:bookmarkStart w:id="1" w:name="Par0"/>
      <w:bookmarkEnd w:id="1"/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2"/>
          <w:lang w:eastAsia="zh-CN"/>
        </w:rPr>
      </w:pPr>
      <w:r w:rsidRPr="00CE0E72">
        <w:rPr>
          <w:b/>
          <w:bCs/>
          <w:sz w:val="22"/>
          <w:lang w:eastAsia="zh-CN"/>
        </w:rPr>
        <w:t xml:space="preserve">2. Условия включения дворовых территорий в </w:t>
      </w:r>
      <w:r w:rsidRPr="00CE0E72">
        <w:rPr>
          <w:b/>
          <w:sz w:val="22"/>
          <w:lang w:eastAsia="zh-CN"/>
        </w:rPr>
        <w:t>подпрограмму «Формирование комфортной городской среды</w:t>
      </w:r>
      <w:r w:rsidR="00820DE0">
        <w:rPr>
          <w:b/>
          <w:sz w:val="22"/>
          <w:lang w:eastAsia="zh-CN"/>
        </w:rPr>
        <w:t xml:space="preserve"> на территории  МО </w:t>
      </w:r>
      <w:r w:rsidR="005A486A" w:rsidRPr="005A486A">
        <w:rPr>
          <w:b/>
          <w:sz w:val="22"/>
          <w:lang w:eastAsia="zh-CN"/>
        </w:rPr>
        <w:t>«Гончаровское сельское поселение»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2.1. В под</w:t>
      </w:r>
      <w:r w:rsidRPr="00CE0E72">
        <w:rPr>
          <w:sz w:val="22"/>
          <w:lang w:eastAsia="zh-CN"/>
        </w:rPr>
        <w:t xml:space="preserve">программу </w:t>
      </w:r>
      <w:r w:rsidRPr="00CE0E72">
        <w:rPr>
          <w:bCs/>
          <w:sz w:val="22"/>
          <w:lang w:eastAsia="zh-CN"/>
        </w:rPr>
        <w:t>могут быть включены дворовые территории при соблюдении следующих условий: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bookmarkStart w:id="2" w:name="Par3"/>
      <w:bookmarkEnd w:id="2"/>
      <w:r w:rsidRPr="00CE0E72">
        <w:rPr>
          <w:bCs/>
          <w:sz w:val="22"/>
          <w:lang w:eastAsia="zh-CN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sz w:val="22"/>
          <w:lang w:eastAsia="zh-CN"/>
        </w:rPr>
        <w:t xml:space="preserve">а) об обращении с </w:t>
      </w:r>
      <w:proofErr w:type="gramStart"/>
      <w:r w:rsidRPr="00CE0E72">
        <w:rPr>
          <w:sz w:val="22"/>
          <w:lang w:eastAsia="zh-CN"/>
        </w:rPr>
        <w:t>предложением</w:t>
      </w:r>
      <w:proofErr w:type="gramEnd"/>
      <w:r w:rsidRPr="00CE0E72">
        <w:rPr>
          <w:sz w:val="22"/>
          <w:lang w:eastAsia="zh-CN"/>
        </w:rPr>
        <w:t xml:space="preserve"> о включении дворовой территории многоквартирного дома в подпрограмму;</w:t>
      </w:r>
      <w:r w:rsidRPr="00CE0E72">
        <w:rPr>
          <w:bCs/>
          <w:sz w:val="22"/>
          <w:lang w:eastAsia="zh-CN"/>
        </w:rPr>
        <w:t xml:space="preserve"> 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lastRenderedPageBreak/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г) обязательство обратиться в органы местного самоуправления с заявлением о формировании земельного участка с дворовой территорией под многоквартирным домом и постановки земельного участка на кадастровый учет (в случае, если земельный участок не сформирован);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В случае</w:t>
      </w:r>
      <w:proofErr w:type="gramStart"/>
      <w:r w:rsidRPr="00CE0E72">
        <w:rPr>
          <w:bCs/>
          <w:sz w:val="22"/>
          <w:lang w:eastAsia="zh-CN"/>
        </w:rPr>
        <w:t>,</w:t>
      </w:r>
      <w:proofErr w:type="gramEnd"/>
      <w:r w:rsidRPr="00CE0E72">
        <w:rPr>
          <w:bCs/>
          <w:sz w:val="22"/>
          <w:lang w:eastAsia="zh-CN"/>
        </w:rPr>
        <w:t xml:space="preserve"> если земельный участок сформирован, то обязательство принять в общедолевую собственность элементы благоустройства  по окончанию работ.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 xml:space="preserve">2) Завершение в текущем финансовом году работ по благоустройству дворовых территорий, </w:t>
      </w:r>
      <w:proofErr w:type="spellStart"/>
      <w:r w:rsidRPr="00CE0E72">
        <w:rPr>
          <w:sz w:val="22"/>
          <w:lang w:eastAsia="zh-CN"/>
        </w:rPr>
        <w:t>софинансируемых</w:t>
      </w:r>
      <w:proofErr w:type="spellEnd"/>
      <w:r w:rsidRPr="00CE0E72">
        <w:rPr>
          <w:sz w:val="22"/>
          <w:lang w:eastAsia="zh-CN"/>
        </w:rPr>
        <w:t xml:space="preserve"> за счет субсидии из областного бюджета, исходя из минимального и/или дополнительного перечня.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2"/>
          <w:lang w:eastAsia="zh-CN"/>
        </w:rPr>
      </w:pPr>
      <w:proofErr w:type="gramStart"/>
      <w:r w:rsidRPr="00CE0E72">
        <w:rPr>
          <w:sz w:val="22"/>
          <w:lang w:eastAsia="zh-CN"/>
        </w:rPr>
        <w:t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«Выборгский район» Ленинградской области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</w:t>
      </w:r>
      <w:proofErr w:type="gramEnd"/>
      <w:r w:rsidRPr="00CE0E72">
        <w:rPr>
          <w:sz w:val="22"/>
          <w:lang w:eastAsia="zh-CN"/>
        </w:rPr>
        <w:t xml:space="preserve"> среды»;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2"/>
          <w:lang w:eastAsia="zh-CN"/>
        </w:rPr>
      </w:pPr>
      <w:proofErr w:type="gramStart"/>
      <w:r w:rsidRPr="00CE0E72">
        <w:rPr>
          <w:sz w:val="22"/>
          <w:lang w:eastAsia="zh-CN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  <w:proofErr w:type="gramEnd"/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6)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В случае планируемых вышеуказанных работ информация должна содержать обязательство управляющей организации в срок до </w:t>
      </w:r>
      <w:r w:rsidRPr="00144A6E">
        <w:rPr>
          <w:bCs/>
          <w:sz w:val="22"/>
          <w:lang w:eastAsia="zh-CN"/>
        </w:rPr>
        <w:t xml:space="preserve">1 </w:t>
      </w:r>
      <w:r w:rsidR="00144A6E" w:rsidRPr="00144A6E">
        <w:rPr>
          <w:bCs/>
          <w:sz w:val="22"/>
          <w:lang w:eastAsia="zh-CN"/>
        </w:rPr>
        <w:t>марта</w:t>
      </w:r>
      <w:r w:rsidRPr="00144A6E">
        <w:rPr>
          <w:bCs/>
          <w:sz w:val="22"/>
          <w:lang w:eastAsia="zh-CN"/>
        </w:rPr>
        <w:t xml:space="preserve"> 201</w:t>
      </w:r>
      <w:r w:rsidR="00144A6E" w:rsidRPr="00144A6E">
        <w:rPr>
          <w:bCs/>
          <w:sz w:val="22"/>
          <w:lang w:eastAsia="zh-CN"/>
        </w:rPr>
        <w:t>8</w:t>
      </w:r>
      <w:r w:rsidRPr="00144A6E">
        <w:rPr>
          <w:bCs/>
          <w:sz w:val="22"/>
          <w:lang w:eastAsia="zh-CN"/>
        </w:rPr>
        <w:t xml:space="preserve"> </w:t>
      </w:r>
      <w:r w:rsidRPr="00CE0E72">
        <w:rPr>
          <w:bCs/>
          <w:sz w:val="22"/>
          <w:lang w:eastAsia="zh-CN"/>
        </w:rPr>
        <w:t>года предоставить согласованный график производства работ с лицами, которые планируют  производить такие работы.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7) Отсутствуют споры по границам земельного участка.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2"/>
          <w:lang w:eastAsia="zh-CN"/>
        </w:rPr>
      </w:pPr>
      <w:r w:rsidRPr="00CE0E72">
        <w:rPr>
          <w:b/>
          <w:bCs/>
          <w:sz w:val="22"/>
          <w:lang w:eastAsia="zh-CN"/>
        </w:rPr>
        <w:t>3. Порядок подачи документов для проведения отбора заявок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3.1. Заявка на участие в отборе дворовых территорий в целях формирования и включения </w:t>
      </w:r>
      <w:r w:rsidRPr="00CE0E72">
        <w:rPr>
          <w:sz w:val="22"/>
          <w:lang w:eastAsia="zh-CN"/>
        </w:rPr>
        <w:t xml:space="preserve">дворовой территории в подпрограмму </w:t>
      </w:r>
      <w:r w:rsidRPr="00CE0E72">
        <w:rPr>
          <w:bCs/>
          <w:sz w:val="22"/>
          <w:lang w:eastAsia="zh-CN"/>
        </w:rPr>
        <w:t xml:space="preserve">направляется организатору отбора до </w:t>
      </w:r>
      <w:r w:rsidRPr="00144A6E">
        <w:rPr>
          <w:bCs/>
          <w:sz w:val="22"/>
          <w:lang w:eastAsia="zh-CN"/>
        </w:rPr>
        <w:t>30.</w:t>
      </w:r>
      <w:r w:rsidR="00144A6E" w:rsidRPr="00144A6E">
        <w:rPr>
          <w:bCs/>
          <w:sz w:val="22"/>
          <w:lang w:eastAsia="zh-CN"/>
        </w:rPr>
        <w:t>11</w:t>
      </w:r>
      <w:r w:rsidRPr="00144A6E">
        <w:rPr>
          <w:bCs/>
          <w:sz w:val="22"/>
          <w:lang w:eastAsia="zh-CN"/>
        </w:rPr>
        <w:t xml:space="preserve">.2017 </w:t>
      </w:r>
      <w:r w:rsidRPr="00CE0E72">
        <w:rPr>
          <w:bCs/>
          <w:sz w:val="22"/>
          <w:lang w:eastAsia="zh-CN"/>
        </w:rPr>
        <w:t>года (включительно).</w:t>
      </w:r>
    </w:p>
    <w:p w:rsidR="00CE0E72" w:rsidRPr="007F435C" w:rsidRDefault="00CE0E72" w:rsidP="00083445">
      <w:pPr>
        <w:ind w:firstLine="709"/>
        <w:jc w:val="both"/>
        <w:rPr>
          <w:rFonts w:ascii="Arial" w:hAnsi="Arial"/>
        </w:rPr>
      </w:pPr>
      <w:r w:rsidRPr="00CE0E72">
        <w:rPr>
          <w:bCs/>
          <w:sz w:val="22"/>
          <w:lang w:eastAsia="zh-CN"/>
        </w:rPr>
        <w:t xml:space="preserve">3.2. </w:t>
      </w:r>
      <w:r w:rsidRPr="00CE0E72">
        <w:rPr>
          <w:color w:val="000000"/>
          <w:sz w:val="22"/>
          <w:lang w:eastAsia="zh-CN"/>
        </w:rPr>
        <w:t>Заявки оформляются по форме (приложение 2) и могут быть направлены по почте, по электронной почте по адресу:</w:t>
      </w:r>
      <w:r w:rsidR="005A486A" w:rsidRPr="005A486A">
        <w:t xml:space="preserve"> </w:t>
      </w:r>
      <w:r w:rsidR="005A486A" w:rsidRPr="005A486A">
        <w:rPr>
          <w:color w:val="000000"/>
          <w:sz w:val="22"/>
          <w:lang w:eastAsia="zh-CN"/>
        </w:rPr>
        <w:t>admgoncharovo@yandex.ru</w:t>
      </w:r>
      <w:r w:rsidR="007F435C" w:rsidRPr="007F435C">
        <w:rPr>
          <w:sz w:val="22"/>
          <w:lang w:eastAsia="zh-CN"/>
        </w:rPr>
        <w:t xml:space="preserve"> </w:t>
      </w:r>
      <w:r w:rsidR="007F435C" w:rsidRPr="000F2F43">
        <w:rPr>
          <w:sz w:val="22"/>
          <w:lang w:eastAsia="zh-CN"/>
        </w:rPr>
        <w:t>:</w:t>
      </w:r>
      <w:r w:rsidRPr="00CE0E72">
        <w:rPr>
          <w:color w:val="000000"/>
          <w:sz w:val="22"/>
          <w:lang w:eastAsia="zh-CN"/>
        </w:rPr>
        <w:t>, а также могут быть приняты при ли</w:t>
      </w:r>
      <w:r w:rsidR="00820DE0">
        <w:rPr>
          <w:color w:val="000000"/>
          <w:sz w:val="22"/>
          <w:lang w:eastAsia="zh-CN"/>
        </w:rPr>
        <w:t>чном приеме по адресу: п</w:t>
      </w:r>
      <w:r w:rsidR="007F435C">
        <w:rPr>
          <w:color w:val="000000"/>
          <w:sz w:val="22"/>
          <w:lang w:eastAsia="zh-CN"/>
        </w:rPr>
        <w:t xml:space="preserve"> </w:t>
      </w:r>
      <w:r w:rsidR="00820DE0">
        <w:rPr>
          <w:color w:val="000000"/>
          <w:sz w:val="22"/>
          <w:lang w:eastAsia="zh-CN"/>
        </w:rPr>
        <w:t>.</w:t>
      </w:r>
      <w:proofErr w:type="spellStart"/>
      <w:r w:rsidR="005A486A">
        <w:rPr>
          <w:color w:val="000000"/>
          <w:sz w:val="22"/>
          <w:lang w:eastAsia="zh-CN"/>
        </w:rPr>
        <w:t>Гончарово</w:t>
      </w:r>
      <w:proofErr w:type="spellEnd"/>
      <w:r w:rsidR="005A486A">
        <w:rPr>
          <w:color w:val="000000"/>
          <w:sz w:val="22"/>
          <w:lang w:eastAsia="zh-CN"/>
        </w:rPr>
        <w:t xml:space="preserve">, </w:t>
      </w:r>
      <w:proofErr w:type="spellStart"/>
      <w:r w:rsidR="005A486A">
        <w:rPr>
          <w:color w:val="000000"/>
          <w:sz w:val="22"/>
          <w:lang w:eastAsia="zh-CN"/>
        </w:rPr>
        <w:t>ул</w:t>
      </w:r>
      <w:proofErr w:type="gramStart"/>
      <w:r w:rsidR="005A486A">
        <w:rPr>
          <w:color w:val="000000"/>
          <w:sz w:val="22"/>
          <w:lang w:eastAsia="zh-CN"/>
        </w:rPr>
        <w:t>.Ш</w:t>
      </w:r>
      <w:proofErr w:type="gramEnd"/>
      <w:r w:rsidR="005A486A">
        <w:rPr>
          <w:color w:val="000000"/>
          <w:sz w:val="22"/>
          <w:lang w:eastAsia="zh-CN"/>
        </w:rPr>
        <w:t>кольная</w:t>
      </w:r>
      <w:proofErr w:type="spellEnd"/>
      <w:r w:rsidR="005A486A">
        <w:rPr>
          <w:color w:val="000000"/>
          <w:sz w:val="22"/>
          <w:lang w:eastAsia="zh-CN"/>
        </w:rPr>
        <w:t xml:space="preserve"> д.4-а</w:t>
      </w:r>
      <w:r w:rsidRPr="00CE0E72">
        <w:rPr>
          <w:color w:val="000000"/>
          <w:sz w:val="22"/>
          <w:lang w:eastAsia="zh-CN"/>
        </w:rPr>
        <w:t>,</w:t>
      </w:r>
      <w:r w:rsidR="005A486A">
        <w:rPr>
          <w:color w:val="000000"/>
          <w:sz w:val="22"/>
          <w:lang w:eastAsia="zh-CN"/>
        </w:rPr>
        <w:t>кабинет заместителя главы администрации,</w:t>
      </w:r>
      <w:r w:rsidRPr="00CE0E72">
        <w:rPr>
          <w:color w:val="000000"/>
          <w:sz w:val="22"/>
          <w:lang w:eastAsia="zh-CN"/>
        </w:rPr>
        <w:t xml:space="preserve"> в рабочие дни с 9.00 до 13.00 и с 14.00 до 17.00.</w:t>
      </w:r>
    </w:p>
    <w:p w:rsidR="00CE0E72" w:rsidRPr="00CE0E72" w:rsidRDefault="00CE0E72" w:rsidP="0008344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3.3. Заявка подписывается лицом, уполномоченным собственниками.</w:t>
      </w:r>
    </w:p>
    <w:p w:rsidR="00CE0E72" w:rsidRPr="00CE0E72" w:rsidRDefault="00CE0E72" w:rsidP="0008344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bookmarkStart w:id="3" w:name="Par14"/>
      <w:bookmarkEnd w:id="3"/>
      <w:r w:rsidRPr="00CE0E72">
        <w:rPr>
          <w:bCs/>
          <w:sz w:val="22"/>
          <w:lang w:eastAsia="zh-CN"/>
        </w:rPr>
        <w:t>3.4. К заявке прикладываются следующие документы:</w:t>
      </w:r>
    </w:p>
    <w:p w:rsidR="00CE0E72" w:rsidRPr="00CE0E72" w:rsidRDefault="00CE0E72" w:rsidP="0008344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</w:t>
      </w:r>
      <w:proofErr w:type="spellStart"/>
      <w:r w:rsidRPr="00CE0E72">
        <w:rPr>
          <w:bCs/>
          <w:sz w:val="22"/>
          <w:lang w:eastAsia="zh-CN"/>
        </w:rPr>
        <w:t>п.п</w:t>
      </w:r>
      <w:proofErr w:type="spellEnd"/>
      <w:r w:rsidRPr="00CE0E72">
        <w:rPr>
          <w:bCs/>
          <w:sz w:val="22"/>
          <w:lang w:eastAsia="zh-CN"/>
        </w:rPr>
        <w:t xml:space="preserve">. 2.1 настоящего Порядка, проведенного </w:t>
      </w:r>
      <w:r w:rsidRPr="00CE0E72">
        <w:rPr>
          <w:sz w:val="22"/>
          <w:lang w:eastAsia="zh-CN"/>
        </w:rPr>
        <w:t xml:space="preserve"> в соответствии со статей 44 – 48  Жилищного кодекса Российской Федерации;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lastRenderedPageBreak/>
        <w:t>в) фотоматериалы, отражающие фактическое состояние дворовой территории;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г) </w:t>
      </w:r>
      <w:r w:rsidRPr="00CE0E72">
        <w:rPr>
          <w:color w:val="000000"/>
          <w:sz w:val="22"/>
          <w:lang w:eastAsia="zh-CN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января 201</w:t>
      </w:r>
      <w:r w:rsidR="00144A6E">
        <w:rPr>
          <w:bCs/>
          <w:sz w:val="22"/>
          <w:lang w:eastAsia="zh-CN"/>
        </w:rPr>
        <w:t>8</w:t>
      </w:r>
      <w:r w:rsidRPr="00CE0E72">
        <w:rPr>
          <w:bCs/>
          <w:sz w:val="22"/>
          <w:lang w:eastAsia="zh-CN"/>
        </w:rPr>
        <w:t xml:space="preserve">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подпрограмму;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е) иные документы, необходимые для рассмотрения вопроса о включении дворовой территории в </w:t>
      </w:r>
      <w:r w:rsidRPr="00CE0E72">
        <w:rPr>
          <w:sz w:val="22"/>
          <w:lang w:eastAsia="zh-CN"/>
        </w:rPr>
        <w:t>подпрограмму</w:t>
      </w:r>
      <w:r w:rsidRPr="00CE0E72">
        <w:rPr>
          <w:bCs/>
          <w:sz w:val="22"/>
          <w:lang w:eastAsia="zh-CN"/>
        </w:rPr>
        <w:t>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CE0E72">
        <w:rPr>
          <w:sz w:val="22"/>
          <w:lang w:eastAsia="zh-CN"/>
        </w:rPr>
        <w:t>дизайн-проекта</w:t>
      </w:r>
      <w:proofErr w:type="gramEnd"/>
      <w:r w:rsidRPr="00CE0E72">
        <w:rPr>
          <w:sz w:val="22"/>
          <w:lang w:eastAsia="zh-CN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3.6. В отношении одной дворовой территории может быть подана только одна заявка на участие в отборе.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2"/>
          <w:lang w:eastAsia="zh-CN"/>
        </w:rPr>
      </w:pPr>
      <w:r w:rsidRPr="00CE0E72">
        <w:rPr>
          <w:b/>
          <w:bCs/>
          <w:sz w:val="22"/>
          <w:lang w:eastAsia="zh-CN"/>
        </w:rPr>
        <w:t>4. Порядок оценки и отбора поступивших заявок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 xml:space="preserve">4.1. </w:t>
      </w:r>
      <w:proofErr w:type="gramStart"/>
      <w:r w:rsidRPr="00CE0E72">
        <w:rPr>
          <w:sz w:val="22"/>
          <w:lang w:eastAsia="zh-CN"/>
        </w:rPr>
        <w:t>Комиссия по обеспечению реализации подпрограммы, сформированная в соответствии с Положением, утвержденным адм</w:t>
      </w:r>
      <w:r w:rsidR="0034664D">
        <w:rPr>
          <w:sz w:val="22"/>
          <w:lang w:eastAsia="zh-CN"/>
        </w:rPr>
        <w:t>инистрацией МО «</w:t>
      </w:r>
      <w:r w:rsidR="005A486A">
        <w:rPr>
          <w:sz w:val="22"/>
          <w:lang w:eastAsia="zh-CN"/>
        </w:rPr>
        <w:t>Гончаровское сельское</w:t>
      </w:r>
      <w:r w:rsidR="0034664D">
        <w:rPr>
          <w:sz w:val="22"/>
          <w:lang w:eastAsia="zh-CN"/>
        </w:rPr>
        <w:t xml:space="preserve"> поселение</w:t>
      </w:r>
      <w:r w:rsidRPr="00CE0E72">
        <w:rPr>
          <w:sz w:val="22"/>
          <w:lang w:eastAsia="zh-CN"/>
        </w:rPr>
        <w:t>»  (далее – Комиссия) проводит отбор представленных заявок на включение дворовой территории в подпрограмму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  <w:proofErr w:type="gramEnd"/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lang w:eastAsia="zh-CN"/>
        </w:rPr>
      </w:pPr>
      <w:r w:rsidRPr="00CE0E72">
        <w:rPr>
          <w:sz w:val="22"/>
          <w:lang w:eastAsia="zh-CN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sz w:val="22"/>
          <w:lang w:eastAsia="zh-CN"/>
        </w:rPr>
        <w:t xml:space="preserve">4.4. </w:t>
      </w:r>
      <w:r w:rsidRPr="00CE0E72">
        <w:rPr>
          <w:bCs/>
          <w:sz w:val="22"/>
          <w:lang w:eastAsia="zh-CN"/>
        </w:rPr>
        <w:t xml:space="preserve">Включению в </w:t>
      </w:r>
      <w:r w:rsidRPr="00CE0E72">
        <w:rPr>
          <w:sz w:val="22"/>
          <w:lang w:eastAsia="zh-CN"/>
        </w:rPr>
        <w:t xml:space="preserve">подпрограмму </w:t>
      </w:r>
      <w:r w:rsidRPr="00CE0E72">
        <w:rPr>
          <w:bCs/>
          <w:sz w:val="22"/>
          <w:lang w:eastAsia="zh-CN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CE0E72" w:rsidRPr="00CE0E72" w:rsidRDefault="00ED34A8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>
        <w:rPr>
          <w:bCs/>
          <w:sz w:val="22"/>
          <w:lang w:eastAsia="zh-CN"/>
        </w:rPr>
        <w:t>В случае</w:t>
      </w:r>
      <w:proofErr w:type="gramStart"/>
      <w:r>
        <w:rPr>
          <w:bCs/>
          <w:sz w:val="22"/>
          <w:lang w:eastAsia="zh-CN"/>
        </w:rPr>
        <w:t>,</w:t>
      </w:r>
      <w:proofErr w:type="gramEnd"/>
      <w:r w:rsidR="00CE0E72" w:rsidRPr="00CE0E72">
        <w:rPr>
          <w:bCs/>
          <w:sz w:val="22"/>
          <w:lang w:eastAsia="zh-CN"/>
        </w:rPr>
        <w:t xml:space="preserve">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на официальном </w:t>
      </w:r>
      <w:r w:rsidR="005A486A">
        <w:rPr>
          <w:bCs/>
          <w:sz w:val="22"/>
          <w:lang w:eastAsia="zh-CN"/>
        </w:rPr>
        <w:t xml:space="preserve">сайте </w:t>
      </w:r>
      <w:r w:rsidRPr="00CE0E72">
        <w:rPr>
          <w:bCs/>
          <w:sz w:val="22"/>
          <w:lang w:eastAsia="zh-CN"/>
        </w:rPr>
        <w:t xml:space="preserve"> муниципального образования </w:t>
      </w:r>
      <w:r w:rsidR="005A486A" w:rsidRPr="005A486A">
        <w:rPr>
          <w:bCs/>
          <w:sz w:val="22"/>
          <w:lang w:eastAsia="zh-CN"/>
        </w:rPr>
        <w:t xml:space="preserve">«Гончаровское сельское поселение»  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4.6. В течение 5 рабочих дней со дня принятия </w:t>
      </w:r>
      <w:r w:rsidRPr="00CE0E72">
        <w:rPr>
          <w:sz w:val="22"/>
          <w:lang w:eastAsia="zh-CN"/>
        </w:rPr>
        <w:t xml:space="preserve">подпрограммы </w:t>
      </w:r>
      <w:r w:rsidRPr="00CE0E72">
        <w:rPr>
          <w:bCs/>
          <w:sz w:val="22"/>
          <w:lang w:eastAsia="zh-CN"/>
        </w:rPr>
        <w:t>заявителю направляется уведомление о включении дворовой территории.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rPr>
          <w:sz w:val="2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E72" w:rsidRPr="00CE0E72" w:rsidTr="005C15A1">
        <w:tc>
          <w:tcPr>
            <w:tcW w:w="4785" w:type="dxa"/>
          </w:tcPr>
          <w:p w:rsidR="00CE0E72" w:rsidRPr="00CE0E72" w:rsidRDefault="00CE0E72" w:rsidP="00CE0E72">
            <w:pPr>
              <w:tabs>
                <w:tab w:val="left" w:pos="2850"/>
              </w:tabs>
              <w:suppressAutoHyphens/>
              <w:rPr>
                <w:sz w:val="22"/>
                <w:lang w:eastAsia="zh-CN"/>
              </w:rPr>
            </w:pPr>
          </w:p>
        </w:tc>
        <w:tc>
          <w:tcPr>
            <w:tcW w:w="4786" w:type="dxa"/>
          </w:tcPr>
          <w:p w:rsidR="00CE0E72" w:rsidRPr="00CE0E72" w:rsidRDefault="00CE0E72" w:rsidP="00CE0E72">
            <w:pPr>
              <w:tabs>
                <w:tab w:val="left" w:pos="2850"/>
              </w:tabs>
              <w:suppressAutoHyphens/>
              <w:rPr>
                <w:sz w:val="22"/>
                <w:lang w:eastAsia="zh-CN"/>
              </w:rPr>
            </w:pPr>
          </w:p>
        </w:tc>
      </w:tr>
    </w:tbl>
    <w:p w:rsidR="00CE0E72" w:rsidRPr="00CE0E72" w:rsidRDefault="00CE0E72" w:rsidP="00CE0E72">
      <w:pPr>
        <w:tabs>
          <w:tab w:val="left" w:pos="2850"/>
        </w:tabs>
        <w:suppressAutoHyphens/>
        <w:rPr>
          <w:sz w:val="22"/>
          <w:lang w:eastAsia="zh-CN"/>
        </w:rPr>
      </w:pPr>
    </w:p>
    <w:p w:rsidR="00CE0E72" w:rsidRPr="00CE0E72" w:rsidRDefault="00CE0E72" w:rsidP="00CE0E72">
      <w:pPr>
        <w:tabs>
          <w:tab w:val="left" w:pos="2850"/>
        </w:tabs>
        <w:suppressAutoHyphens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rPr>
          <w:sz w:val="22"/>
          <w:lang w:eastAsia="zh-CN"/>
        </w:rPr>
      </w:pPr>
      <w:r w:rsidRPr="00CE0E72">
        <w:rPr>
          <w:sz w:val="22"/>
          <w:lang w:eastAsia="zh-CN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CE0E72" w:rsidRPr="00CE0E72" w:rsidTr="005C15A1">
        <w:tc>
          <w:tcPr>
            <w:tcW w:w="3794" w:type="dxa"/>
          </w:tcPr>
          <w:p w:rsidR="00CE0E72" w:rsidRPr="00CE0E72" w:rsidRDefault="00CE0E72" w:rsidP="00CE0E72">
            <w:pPr>
              <w:tabs>
                <w:tab w:val="left" w:pos="2850"/>
              </w:tabs>
              <w:suppressAutoHyphens/>
              <w:jc w:val="right"/>
              <w:rPr>
                <w:sz w:val="22"/>
                <w:lang w:eastAsia="zh-CN"/>
              </w:rPr>
            </w:pPr>
          </w:p>
        </w:tc>
        <w:tc>
          <w:tcPr>
            <w:tcW w:w="6379" w:type="dxa"/>
          </w:tcPr>
          <w:p w:rsidR="00CE0E72" w:rsidRPr="00CE0E72" w:rsidRDefault="00CE0E72" w:rsidP="00CE0E72">
            <w:pPr>
              <w:suppressAutoHyphens/>
              <w:jc w:val="right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Приложение №1</w:t>
            </w:r>
          </w:p>
          <w:p w:rsidR="00CE0E72" w:rsidRPr="00CE0E72" w:rsidRDefault="00CE0E72" w:rsidP="00CE0E72">
            <w:pPr>
              <w:tabs>
                <w:tab w:val="left" w:pos="5954"/>
              </w:tabs>
              <w:suppressAutoHyphens/>
              <w:ind w:left="1026"/>
              <w:jc w:val="right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к порядку 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городской сред</w:t>
            </w:r>
            <w:r w:rsidR="00995D73">
              <w:rPr>
                <w:sz w:val="22"/>
                <w:lang w:eastAsia="zh-CN"/>
              </w:rPr>
              <w:t xml:space="preserve">ы на территории МО </w:t>
            </w:r>
            <w:r w:rsidR="005A486A" w:rsidRPr="005A486A">
              <w:rPr>
                <w:sz w:val="22"/>
                <w:lang w:eastAsia="zh-CN"/>
              </w:rPr>
              <w:t xml:space="preserve">«Гончаровское сельское поселение»  </w:t>
            </w:r>
            <w:r w:rsidRPr="00CE0E72">
              <w:rPr>
                <w:sz w:val="22"/>
                <w:lang w:eastAsia="zh-CN"/>
              </w:rPr>
              <w:t>муниципальной п</w:t>
            </w:r>
            <w:r w:rsidR="00995D73">
              <w:rPr>
                <w:sz w:val="22"/>
                <w:lang w:eastAsia="zh-CN"/>
              </w:rPr>
              <w:t xml:space="preserve">рограммы  «Благоустройство муниципального образования </w:t>
            </w:r>
            <w:r w:rsidR="005A486A" w:rsidRPr="005A486A">
              <w:rPr>
                <w:sz w:val="22"/>
                <w:lang w:eastAsia="zh-CN"/>
              </w:rPr>
              <w:t xml:space="preserve">«Гончаровское сельское поселение»  </w:t>
            </w:r>
            <w:r w:rsidR="00995D73">
              <w:rPr>
                <w:sz w:val="22"/>
                <w:lang w:eastAsia="zh-CN"/>
              </w:rPr>
              <w:t>Выборгского района Ленинградской области</w:t>
            </w:r>
            <w:r w:rsidRPr="00CE0E72">
              <w:rPr>
                <w:sz w:val="22"/>
                <w:lang w:eastAsia="zh-CN"/>
              </w:rPr>
              <w:t>»</w:t>
            </w:r>
          </w:p>
          <w:p w:rsidR="00CE0E72" w:rsidRPr="00CE0E72" w:rsidRDefault="00CE0E72" w:rsidP="00CE0E72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CE0E72" w:rsidRPr="00CE0E72" w:rsidRDefault="00CE0E72" w:rsidP="00CE0E72">
            <w:pPr>
              <w:suppressAutoHyphens/>
              <w:jc w:val="right"/>
              <w:rPr>
                <w:sz w:val="22"/>
                <w:lang w:eastAsia="zh-CN"/>
              </w:rPr>
            </w:pPr>
          </w:p>
        </w:tc>
      </w:tr>
    </w:tbl>
    <w:p w:rsidR="00CE0E72" w:rsidRPr="00CE0E72" w:rsidRDefault="00CE0E72" w:rsidP="00CE0E72">
      <w:pPr>
        <w:tabs>
          <w:tab w:val="left" w:pos="1080"/>
        </w:tabs>
        <w:suppressAutoHyphens/>
        <w:rPr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24"/>
        <w:gridCol w:w="3380"/>
      </w:tblGrid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 xml:space="preserve">№ 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CE0E72">
              <w:rPr>
                <w:b/>
                <w:sz w:val="22"/>
                <w:lang w:eastAsia="zh-CN"/>
              </w:rPr>
              <w:t>Критерии отбора</w:t>
            </w: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CE0E72">
              <w:rPr>
                <w:b/>
                <w:sz w:val="22"/>
                <w:lang w:eastAsia="zh-CN"/>
              </w:rPr>
              <w:t>баллы</w:t>
            </w:r>
          </w:p>
        </w:tc>
      </w:tr>
      <w:tr w:rsidR="00CE0E72" w:rsidRPr="00CE0E72" w:rsidTr="005C15A1">
        <w:tc>
          <w:tcPr>
            <w:tcW w:w="5000" w:type="pct"/>
            <w:gridSpan w:val="3"/>
          </w:tcPr>
          <w:p w:rsidR="00CE0E72" w:rsidRPr="00CE0E72" w:rsidRDefault="00CE0E72" w:rsidP="00CE0E72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CE0E72">
              <w:rPr>
                <w:b/>
                <w:sz w:val="22"/>
                <w:lang w:eastAsia="zh-CN"/>
              </w:rPr>
              <w:t>Технические критерии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1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Срок ввода в эксплуатацию многоквартирного дома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от 10 до 15 лет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от 16 до 25 лет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от 26 до 35 лет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свыше 35 лет</w:t>
            </w: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1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4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7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10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2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suppressAutoHyphens/>
              <w:contextualSpacing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 xml:space="preserve">Выполнение работ по капитальному ремонту общего имущества многоквартирного дома согласно краткосрочному плану в </w:t>
            </w:r>
            <w:r w:rsidRPr="00144A6E">
              <w:rPr>
                <w:sz w:val="22"/>
                <w:lang w:eastAsia="zh-CN"/>
              </w:rPr>
              <w:t>201</w:t>
            </w:r>
            <w:r w:rsidR="00144A6E" w:rsidRPr="00144A6E">
              <w:rPr>
                <w:sz w:val="22"/>
                <w:lang w:eastAsia="zh-CN"/>
              </w:rPr>
              <w:t>7</w:t>
            </w:r>
            <w:r w:rsidRPr="00144A6E">
              <w:rPr>
                <w:sz w:val="22"/>
                <w:lang w:eastAsia="zh-CN"/>
              </w:rPr>
              <w:t xml:space="preserve"> году</w:t>
            </w:r>
          </w:p>
          <w:p w:rsidR="00CE0E72" w:rsidRPr="00CE0E72" w:rsidRDefault="00CE0E72" w:rsidP="00CE0E72">
            <w:pPr>
              <w:suppressAutoHyphens/>
              <w:contextualSpacing/>
              <w:rPr>
                <w:sz w:val="22"/>
                <w:highlight w:val="yellow"/>
                <w:lang w:eastAsia="zh-CN"/>
              </w:rPr>
            </w:pPr>
            <w:r w:rsidRPr="00CE0E72">
              <w:rPr>
                <w:sz w:val="22"/>
                <w:lang w:eastAsia="zh-CN"/>
              </w:rPr>
              <w:t>(при наличии договора на СМР)</w:t>
            </w: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highlight w:val="yellow"/>
                <w:lang w:eastAsia="zh-CN"/>
              </w:rPr>
            </w:pPr>
            <w:r w:rsidRPr="00CE0E72">
              <w:rPr>
                <w:sz w:val="22"/>
                <w:lang w:eastAsia="zh-CN"/>
              </w:rPr>
              <w:t>20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3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5</w:t>
            </w:r>
          </w:p>
        </w:tc>
      </w:tr>
      <w:tr w:rsidR="00CE0E72" w:rsidRPr="00CE0E72" w:rsidTr="005C15A1">
        <w:tc>
          <w:tcPr>
            <w:tcW w:w="5000" w:type="pct"/>
            <w:gridSpan w:val="3"/>
          </w:tcPr>
          <w:p w:rsidR="00CE0E72" w:rsidRPr="00CE0E72" w:rsidRDefault="00CE0E72" w:rsidP="00CE0E72">
            <w:pPr>
              <w:suppressAutoHyphens/>
              <w:jc w:val="center"/>
              <w:rPr>
                <w:b/>
                <w:sz w:val="22"/>
                <w:lang w:eastAsia="zh-CN"/>
              </w:rPr>
            </w:pPr>
            <w:r w:rsidRPr="00CE0E72">
              <w:rPr>
                <w:b/>
                <w:sz w:val="22"/>
                <w:lang w:eastAsia="zh-CN"/>
              </w:rPr>
              <w:t>Организационные критерии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4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</w:p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67% - 5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70% -10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80% -20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90% - 30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100%- 50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5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До 10 баллов</w:t>
            </w:r>
          </w:p>
        </w:tc>
      </w:tr>
      <w:tr w:rsidR="00CE0E72" w:rsidRPr="00CE0E72" w:rsidTr="005C15A1">
        <w:tc>
          <w:tcPr>
            <w:tcW w:w="263" w:type="pct"/>
          </w:tcPr>
          <w:p w:rsidR="00CE0E72" w:rsidRPr="00CE0E72" w:rsidRDefault="00CE0E72" w:rsidP="00CE0E72">
            <w:pPr>
              <w:suppressAutoHyphens/>
              <w:jc w:val="center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6</w:t>
            </w:r>
          </w:p>
        </w:tc>
        <w:tc>
          <w:tcPr>
            <w:tcW w:w="3070" w:type="pct"/>
          </w:tcPr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Количество квартир в домах, прилегающих к дворовой территории:</w:t>
            </w:r>
          </w:p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до 50</w:t>
            </w:r>
          </w:p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  <w:r w:rsidRPr="00CE0E72">
              <w:rPr>
                <w:sz w:val="22"/>
                <w:lang w:eastAsia="zh-CN"/>
              </w:rPr>
              <w:t>от 51 до 100</w:t>
            </w:r>
          </w:p>
          <w:p w:rsidR="00CE0E72" w:rsidRPr="00CE0E72" w:rsidRDefault="00CE0E72" w:rsidP="00CE0E72">
            <w:pPr>
              <w:widowControl w:val="0"/>
              <w:suppressAutoHyphens/>
              <w:autoSpaceDE w:val="0"/>
              <w:jc w:val="both"/>
              <w:rPr>
                <w:sz w:val="22"/>
                <w:lang w:eastAsia="zh-CN"/>
              </w:rPr>
            </w:pPr>
          </w:p>
        </w:tc>
        <w:tc>
          <w:tcPr>
            <w:tcW w:w="1667" w:type="pct"/>
          </w:tcPr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</w:p>
          <w:p w:rsidR="00CE0E72" w:rsidRPr="00CE0E72" w:rsidRDefault="005A486A" w:rsidP="00CE0E72">
            <w:pPr>
              <w:suppressAutoHyphens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8</w:t>
            </w:r>
          </w:p>
          <w:p w:rsidR="00CE0E72" w:rsidRPr="00CE0E72" w:rsidRDefault="005A486A" w:rsidP="00CE0E72">
            <w:pPr>
              <w:suppressAutoHyphens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10</w:t>
            </w:r>
          </w:p>
          <w:p w:rsidR="00CE0E72" w:rsidRPr="00CE0E72" w:rsidRDefault="00CE0E72" w:rsidP="00CE0E72">
            <w:pPr>
              <w:suppressAutoHyphens/>
              <w:rPr>
                <w:sz w:val="22"/>
                <w:lang w:eastAsia="zh-CN"/>
              </w:rPr>
            </w:pPr>
          </w:p>
        </w:tc>
      </w:tr>
    </w:tbl>
    <w:p w:rsidR="00CE0E72" w:rsidRPr="00CE0E72" w:rsidRDefault="00CE0E72" w:rsidP="00CE0E72">
      <w:pPr>
        <w:suppressAutoHyphens/>
        <w:rPr>
          <w:sz w:val="22"/>
          <w:lang w:eastAsia="zh-CN"/>
        </w:rPr>
      </w:pPr>
    </w:p>
    <w:p w:rsidR="00CE0E72" w:rsidRPr="00CE0E72" w:rsidRDefault="00CE0E72" w:rsidP="00CE0E72">
      <w:pPr>
        <w:tabs>
          <w:tab w:val="left" w:pos="5954"/>
        </w:tabs>
        <w:suppressAutoHyphens/>
        <w:ind w:right="-2"/>
        <w:jc w:val="center"/>
        <w:rPr>
          <w:sz w:val="22"/>
          <w:lang w:eastAsia="zh-CN"/>
        </w:rPr>
      </w:pPr>
    </w:p>
    <w:p w:rsidR="00CE0E72" w:rsidRPr="00CE0E72" w:rsidRDefault="00CE0E72" w:rsidP="00CE0E72">
      <w:pPr>
        <w:widowControl w:val="0"/>
        <w:suppressAutoHyphens/>
        <w:autoSpaceDE w:val="0"/>
        <w:ind w:firstLine="720"/>
        <w:jc w:val="center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jc w:val="both"/>
        <w:rPr>
          <w:bCs/>
          <w:sz w:val="22"/>
          <w:lang w:eastAsia="zh-CN"/>
        </w:rPr>
        <w:sectPr w:rsidR="00CE0E72" w:rsidRPr="00CE0E72" w:rsidSect="001F667B">
          <w:footerReference w:type="default" r:id="rId10"/>
          <w:footerReference w:type="first" r:id="rId11"/>
          <w:pgSz w:w="11906" w:h="16838"/>
          <w:pgMar w:top="1134" w:right="567" w:bottom="567" w:left="1418" w:header="720" w:footer="720" w:gutter="0"/>
          <w:pgNumType w:start="2"/>
          <w:cols w:space="720"/>
          <w:docGrid w:linePitch="360"/>
        </w:sectPr>
      </w:pPr>
      <w:r w:rsidRPr="00CE0E72">
        <w:rPr>
          <w:bCs/>
          <w:sz w:val="22"/>
          <w:lang w:eastAsia="zh-CN"/>
        </w:rPr>
        <w:t xml:space="preserve">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CE0E72" w:rsidRPr="00CE0E72" w:rsidTr="005C15A1">
        <w:trPr>
          <w:trHeight w:val="2426"/>
        </w:trPr>
        <w:tc>
          <w:tcPr>
            <w:tcW w:w="4111" w:type="dxa"/>
          </w:tcPr>
          <w:p w:rsidR="00CE0E72" w:rsidRPr="00CE0E72" w:rsidRDefault="00CE0E72" w:rsidP="00CE0E72">
            <w:pPr>
              <w:widowControl w:val="0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CE0E72">
              <w:rPr>
                <w:sz w:val="22"/>
                <w:lang w:eastAsia="zh-CN"/>
              </w:rPr>
              <w:lastRenderedPageBreak/>
              <w:br w:type="page"/>
            </w:r>
          </w:p>
        </w:tc>
        <w:tc>
          <w:tcPr>
            <w:tcW w:w="5954" w:type="dxa"/>
          </w:tcPr>
          <w:p w:rsidR="00CE0E72" w:rsidRPr="00CE0E72" w:rsidRDefault="00CE0E72" w:rsidP="00CE0E72">
            <w:pPr>
              <w:widowControl w:val="0"/>
              <w:ind w:left="-108"/>
              <w:jc w:val="right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Приложение №2</w:t>
            </w:r>
          </w:p>
          <w:p w:rsidR="00CE0E72" w:rsidRPr="00CE0E72" w:rsidRDefault="00CE0E72" w:rsidP="00CE0E72">
            <w:pPr>
              <w:tabs>
                <w:tab w:val="left" w:pos="5954"/>
              </w:tabs>
              <w:suppressAutoHyphens/>
              <w:ind w:left="-108" w:right="-2"/>
              <w:jc w:val="right"/>
              <w:rPr>
                <w:sz w:val="22"/>
                <w:lang w:eastAsia="zh-CN"/>
              </w:rPr>
            </w:pPr>
            <w:r w:rsidRPr="00CE0E72">
              <w:rPr>
                <w:rFonts w:eastAsia="Calibri"/>
                <w:sz w:val="22"/>
                <w:lang w:eastAsia="en-US"/>
              </w:rPr>
              <w:t xml:space="preserve">к  порядку </w:t>
            </w:r>
            <w:r w:rsidRPr="00CE0E72">
              <w:rPr>
                <w:sz w:val="22"/>
                <w:lang w:eastAsia="zh-CN"/>
              </w:rPr>
              <w:t>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городской сред</w:t>
            </w:r>
            <w:r w:rsidR="00995D73">
              <w:rPr>
                <w:sz w:val="22"/>
                <w:lang w:eastAsia="zh-CN"/>
              </w:rPr>
              <w:t xml:space="preserve">ы на территории МО </w:t>
            </w:r>
            <w:r w:rsidR="005A486A" w:rsidRPr="005A486A">
              <w:rPr>
                <w:sz w:val="22"/>
                <w:lang w:eastAsia="zh-CN"/>
              </w:rPr>
              <w:t xml:space="preserve">«Гончаровское сельское поселение»  </w:t>
            </w:r>
            <w:r w:rsidRPr="00CE0E72">
              <w:rPr>
                <w:sz w:val="22"/>
                <w:lang w:eastAsia="zh-CN"/>
              </w:rPr>
              <w:t>муниципаль</w:t>
            </w:r>
            <w:r w:rsidR="00995D73">
              <w:rPr>
                <w:sz w:val="22"/>
                <w:lang w:eastAsia="zh-CN"/>
              </w:rPr>
              <w:t>ной программы  «Благоустройство муниципального образования  «</w:t>
            </w:r>
            <w:r w:rsidR="005A486A" w:rsidRPr="005A486A">
              <w:rPr>
                <w:sz w:val="22"/>
                <w:lang w:eastAsia="zh-CN"/>
              </w:rPr>
              <w:t xml:space="preserve">«Гончаровское сельское поселение»  </w:t>
            </w:r>
            <w:r w:rsidR="00995D73">
              <w:rPr>
                <w:sz w:val="22"/>
                <w:lang w:eastAsia="zh-CN"/>
              </w:rPr>
              <w:t xml:space="preserve"> Выборгского района Ленинградской области»</w:t>
            </w:r>
          </w:p>
          <w:p w:rsidR="00CE0E72" w:rsidRPr="00CE0E72" w:rsidRDefault="00CE0E72" w:rsidP="00CE0E72">
            <w:pPr>
              <w:widowControl w:val="0"/>
              <w:jc w:val="right"/>
              <w:rPr>
                <w:rFonts w:eastAsia="Calibri"/>
                <w:color w:val="FF0000"/>
                <w:sz w:val="22"/>
                <w:lang w:eastAsia="en-US"/>
              </w:rPr>
            </w:pPr>
          </w:p>
        </w:tc>
      </w:tr>
    </w:tbl>
    <w:p w:rsidR="00CE0E72" w:rsidRPr="00CE0E72" w:rsidRDefault="00CE0E72" w:rsidP="00CE0E72">
      <w:pPr>
        <w:widowControl w:val="0"/>
        <w:ind w:firstLine="709"/>
        <w:jc w:val="both"/>
        <w:rPr>
          <w:rFonts w:eastAsia="Calibri"/>
          <w:sz w:val="22"/>
          <w:szCs w:val="16"/>
          <w:lang w:eastAsia="en-US"/>
        </w:rPr>
      </w:pPr>
    </w:p>
    <w:p w:rsidR="00CE0E72" w:rsidRPr="00CE0E72" w:rsidRDefault="00CE0E72" w:rsidP="00CE0E72">
      <w:pPr>
        <w:widowControl w:val="0"/>
        <w:ind w:firstLine="709"/>
        <w:jc w:val="center"/>
        <w:rPr>
          <w:rFonts w:eastAsia="Calibri"/>
          <w:b/>
          <w:sz w:val="22"/>
          <w:szCs w:val="28"/>
          <w:lang w:eastAsia="en-US"/>
        </w:rPr>
      </w:pPr>
      <w:r w:rsidRPr="00CE0E72">
        <w:rPr>
          <w:rFonts w:eastAsia="Calibri"/>
          <w:b/>
          <w:sz w:val="22"/>
          <w:szCs w:val="28"/>
          <w:lang w:eastAsia="en-US"/>
        </w:rPr>
        <w:t>Предложение</w:t>
      </w:r>
    </w:p>
    <w:p w:rsidR="00CE0E72" w:rsidRPr="00CE0E72" w:rsidRDefault="00CE0E72" w:rsidP="00CE0E72">
      <w:pPr>
        <w:widowControl w:val="0"/>
        <w:ind w:firstLine="709"/>
        <w:jc w:val="center"/>
        <w:rPr>
          <w:rFonts w:eastAsia="Calibri"/>
          <w:b/>
          <w:sz w:val="22"/>
          <w:szCs w:val="28"/>
          <w:lang w:eastAsia="en-US"/>
        </w:rPr>
      </w:pPr>
      <w:r w:rsidRPr="00CE0E72">
        <w:rPr>
          <w:rFonts w:eastAsia="Calibri"/>
          <w:b/>
          <w:sz w:val="22"/>
          <w:szCs w:val="28"/>
          <w:lang w:eastAsia="en-US"/>
        </w:rPr>
        <w:t xml:space="preserve">о включении дворовой территории в подпрограмму «Формирование комфортной городской среды на </w:t>
      </w:r>
      <w:r w:rsidR="00995D73">
        <w:rPr>
          <w:rFonts w:eastAsia="Calibri"/>
          <w:b/>
          <w:sz w:val="22"/>
          <w:szCs w:val="28"/>
          <w:lang w:eastAsia="en-US"/>
        </w:rPr>
        <w:t xml:space="preserve">территории МО </w:t>
      </w:r>
      <w:r w:rsidR="005A486A" w:rsidRPr="005A486A">
        <w:rPr>
          <w:rFonts w:eastAsia="Calibri"/>
          <w:b/>
          <w:sz w:val="22"/>
          <w:szCs w:val="28"/>
          <w:lang w:eastAsia="en-US"/>
        </w:rPr>
        <w:t xml:space="preserve">«Гончаровское сельское поселение»  </w:t>
      </w:r>
      <w:r w:rsidRPr="00CE0E72">
        <w:rPr>
          <w:rFonts w:eastAsia="Calibri"/>
          <w:b/>
          <w:sz w:val="22"/>
          <w:szCs w:val="28"/>
          <w:lang w:eastAsia="en-US"/>
        </w:rPr>
        <w:t>муниципаль</w:t>
      </w:r>
      <w:r w:rsidR="00995D73">
        <w:rPr>
          <w:rFonts w:eastAsia="Calibri"/>
          <w:b/>
          <w:sz w:val="22"/>
          <w:szCs w:val="28"/>
          <w:lang w:eastAsia="en-US"/>
        </w:rPr>
        <w:t xml:space="preserve">ной программы  «Благоустройство муниципального образования  </w:t>
      </w:r>
      <w:r w:rsidR="005A486A" w:rsidRPr="005A486A">
        <w:rPr>
          <w:rFonts w:eastAsia="Calibri"/>
          <w:b/>
          <w:sz w:val="22"/>
          <w:szCs w:val="28"/>
          <w:lang w:eastAsia="en-US"/>
        </w:rPr>
        <w:t xml:space="preserve">«Гончаровское сельское поселение»  </w:t>
      </w:r>
      <w:r w:rsidR="00995D73">
        <w:rPr>
          <w:rFonts w:eastAsia="Calibri"/>
          <w:b/>
          <w:sz w:val="22"/>
          <w:szCs w:val="28"/>
          <w:lang w:eastAsia="en-US"/>
        </w:rPr>
        <w:t xml:space="preserve"> Выборгского район</w:t>
      </w:r>
      <w:r w:rsidR="00B70869">
        <w:rPr>
          <w:rFonts w:eastAsia="Calibri"/>
          <w:b/>
          <w:sz w:val="22"/>
          <w:szCs w:val="28"/>
          <w:lang w:eastAsia="en-US"/>
        </w:rPr>
        <w:t>а Ленинградской обла</w:t>
      </w:r>
      <w:r w:rsidR="00995D73">
        <w:rPr>
          <w:rFonts w:eastAsia="Calibri"/>
          <w:b/>
          <w:sz w:val="22"/>
          <w:szCs w:val="28"/>
          <w:lang w:eastAsia="en-US"/>
        </w:rPr>
        <w:t>сти»</w:t>
      </w:r>
    </w:p>
    <w:p w:rsidR="00CE0E72" w:rsidRPr="00CE0E72" w:rsidRDefault="00CE0E72" w:rsidP="00CE0E72">
      <w:pPr>
        <w:widowControl w:val="0"/>
        <w:ind w:firstLine="709"/>
        <w:jc w:val="center"/>
        <w:rPr>
          <w:rFonts w:eastAsia="Calibri"/>
          <w:b/>
          <w:sz w:val="22"/>
          <w:szCs w:val="28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745"/>
        <w:gridCol w:w="3692"/>
        <w:gridCol w:w="2376"/>
      </w:tblGrid>
      <w:tr w:rsidR="00CE0E72" w:rsidRPr="00CE0E72" w:rsidTr="005C15A1">
        <w:trPr>
          <w:trHeight w:val="6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№</w:t>
            </w:r>
          </w:p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proofErr w:type="gramStart"/>
            <w:r w:rsidRPr="00CE0E72">
              <w:rPr>
                <w:rFonts w:eastAsia="Calibri"/>
                <w:sz w:val="22"/>
                <w:lang w:eastAsia="en-US"/>
              </w:rPr>
              <w:t>п</w:t>
            </w:r>
            <w:proofErr w:type="gramEnd"/>
            <w:r w:rsidRPr="00CE0E72">
              <w:rPr>
                <w:rFonts w:eastAsia="Calibri"/>
                <w:sz w:val="22"/>
                <w:lang w:eastAsia="en-US"/>
              </w:rPr>
              <w:t>/п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Адрес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Предложение</w:t>
            </w:r>
          </w:p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по благоустройству</w:t>
            </w:r>
          </w:p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Обоснование</w:t>
            </w:r>
          </w:p>
        </w:tc>
      </w:tr>
      <w:tr w:rsidR="00CE0E72" w:rsidRPr="00CE0E72" w:rsidTr="005C15A1">
        <w:trPr>
          <w:trHeight w:val="3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CE0E72"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CE0E72" w:rsidRPr="00CE0E72" w:rsidTr="005C15A1">
        <w:trPr>
          <w:trHeight w:val="16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72" w:rsidRPr="00CE0E72" w:rsidRDefault="00CE0E72" w:rsidP="00CE0E72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CE0E72" w:rsidRPr="00CE0E72" w:rsidRDefault="00CE0E72" w:rsidP="00CE0E72">
      <w:pPr>
        <w:widowControl w:val="0"/>
        <w:jc w:val="both"/>
        <w:rPr>
          <w:rFonts w:eastAsia="Calibri"/>
          <w:sz w:val="22"/>
          <w:szCs w:val="16"/>
          <w:lang w:eastAsia="en-US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CE0E72">
        <w:rPr>
          <w:rFonts w:eastAsia="Calibri"/>
          <w:sz w:val="22"/>
          <w:szCs w:val="28"/>
          <w:lang w:eastAsia="en-US"/>
        </w:rPr>
        <w:t xml:space="preserve">Фамилия, имя, отчество представителя </w:t>
      </w:r>
      <w:r w:rsidRPr="00CE0E72">
        <w:rPr>
          <w:sz w:val="22"/>
          <w:szCs w:val="28"/>
          <w:lang w:eastAsia="zh-CN"/>
        </w:rPr>
        <w:t xml:space="preserve">заинтересованных лиц, уполномоченном на представление предложений, согласование </w:t>
      </w:r>
      <w:proofErr w:type="gramStart"/>
      <w:r w:rsidRPr="00CE0E72">
        <w:rPr>
          <w:sz w:val="22"/>
          <w:szCs w:val="28"/>
          <w:lang w:eastAsia="zh-CN"/>
        </w:rPr>
        <w:t>дизайн-проекта</w:t>
      </w:r>
      <w:proofErr w:type="gramEnd"/>
      <w:r w:rsidRPr="00CE0E72">
        <w:rPr>
          <w:sz w:val="22"/>
          <w:szCs w:val="28"/>
          <w:lang w:eastAsia="zh-CN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  _______</w:t>
      </w:r>
      <w:r w:rsidRPr="00CE0E72">
        <w:rPr>
          <w:rFonts w:eastAsia="Calibri"/>
          <w:sz w:val="22"/>
          <w:szCs w:val="28"/>
          <w:lang w:eastAsia="en-US"/>
        </w:rPr>
        <w:t>____________________________________</w:t>
      </w:r>
    </w:p>
    <w:p w:rsidR="00CE0E72" w:rsidRPr="00CE0E72" w:rsidRDefault="00CE0E72" w:rsidP="00CE0E72">
      <w:pPr>
        <w:tabs>
          <w:tab w:val="left" w:pos="851"/>
          <w:tab w:val="left" w:pos="1134"/>
          <w:tab w:val="left" w:pos="2170"/>
        </w:tabs>
        <w:suppressAutoHyphens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CE0E72">
        <w:rPr>
          <w:rFonts w:eastAsia="Calibri"/>
          <w:sz w:val="22"/>
          <w:szCs w:val="28"/>
          <w:lang w:eastAsia="en-US"/>
        </w:rPr>
        <w:t xml:space="preserve">Дата и номер </w:t>
      </w:r>
      <w:proofErr w:type="gramStart"/>
      <w:r w:rsidRPr="00CE0E72">
        <w:rPr>
          <w:rFonts w:eastAsia="Calibri"/>
          <w:sz w:val="22"/>
          <w:szCs w:val="28"/>
          <w:lang w:eastAsia="en-US"/>
        </w:rPr>
        <w:t>протокола общего собрания собственников помещений многоквартирного дома</w:t>
      </w:r>
      <w:proofErr w:type="gramEnd"/>
      <w:r w:rsidRPr="00CE0E72">
        <w:rPr>
          <w:rFonts w:eastAsia="Calibri"/>
          <w:sz w:val="22"/>
          <w:szCs w:val="28"/>
          <w:lang w:eastAsia="en-US"/>
        </w:rPr>
        <w:t xml:space="preserve"> _________________________________________________</w:t>
      </w:r>
    </w:p>
    <w:p w:rsidR="00CE0E72" w:rsidRPr="00CE0E72" w:rsidRDefault="00CE0E72" w:rsidP="00CE0E72">
      <w:pPr>
        <w:tabs>
          <w:tab w:val="left" w:pos="851"/>
          <w:tab w:val="left" w:pos="1134"/>
          <w:tab w:val="left" w:pos="2170"/>
        </w:tabs>
        <w:suppressAutoHyphens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CE0E72">
        <w:rPr>
          <w:rFonts w:eastAsia="Calibri"/>
          <w:sz w:val="22"/>
          <w:szCs w:val="28"/>
          <w:lang w:eastAsia="en-US"/>
        </w:rPr>
        <w:t>Адрес места жительства_________________________________________________</w:t>
      </w:r>
    </w:p>
    <w:p w:rsidR="00CE0E72" w:rsidRPr="00CE0E72" w:rsidRDefault="00CE0E72" w:rsidP="00CE0E72">
      <w:pPr>
        <w:tabs>
          <w:tab w:val="left" w:pos="851"/>
          <w:tab w:val="left" w:pos="1134"/>
          <w:tab w:val="left" w:pos="2170"/>
        </w:tabs>
        <w:suppressAutoHyphens/>
        <w:ind w:firstLine="709"/>
        <w:jc w:val="both"/>
        <w:rPr>
          <w:sz w:val="22"/>
          <w:lang w:eastAsia="zh-CN"/>
        </w:rPr>
      </w:pPr>
      <w:r w:rsidRPr="00CE0E72">
        <w:rPr>
          <w:rFonts w:eastAsia="Calibri"/>
          <w:sz w:val="22"/>
          <w:szCs w:val="28"/>
          <w:lang w:eastAsia="en-US"/>
        </w:rPr>
        <w:t>Личная подпись и дата _________________________________________________</w:t>
      </w:r>
    </w:p>
    <w:p w:rsidR="00CE0E72" w:rsidRPr="00CE0E72" w:rsidRDefault="00CE0E72" w:rsidP="00CE0E72">
      <w:pPr>
        <w:suppressAutoHyphens/>
        <w:ind w:firstLine="709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ind w:firstLine="709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ind w:firstLine="709"/>
        <w:rPr>
          <w:sz w:val="22"/>
          <w:lang w:eastAsia="zh-CN"/>
        </w:rPr>
      </w:pPr>
      <w:r w:rsidRPr="00CE0E72">
        <w:rPr>
          <w:sz w:val="22"/>
          <w:lang w:eastAsia="zh-CN"/>
        </w:rPr>
        <w:t>Приложения: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а) копия протокола общего собрания</w:t>
      </w:r>
      <w:r w:rsidRPr="00CE0E72">
        <w:rPr>
          <w:sz w:val="22"/>
          <w:lang w:eastAsia="zh-CN"/>
        </w:rPr>
        <w:t>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б) пояснительная записка;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в) фотоматериалы;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г) </w:t>
      </w:r>
      <w:r w:rsidRPr="00CE0E72">
        <w:rPr>
          <w:color w:val="000000"/>
          <w:sz w:val="22"/>
          <w:lang w:eastAsia="zh-CN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lang w:eastAsia="zh-CN"/>
        </w:rPr>
      </w:pPr>
      <w:r w:rsidRPr="00CE0E72">
        <w:rPr>
          <w:bCs/>
          <w:sz w:val="22"/>
          <w:lang w:eastAsia="zh-CN"/>
        </w:rPr>
        <w:t>д) информация организации, осуществляющей управление многоквартирным домом;</w:t>
      </w: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lang w:eastAsia="zh-CN"/>
        </w:rPr>
      </w:pPr>
      <w:r w:rsidRPr="00CE0E72">
        <w:rPr>
          <w:bCs/>
          <w:sz w:val="22"/>
          <w:lang w:eastAsia="zh-CN"/>
        </w:rPr>
        <w:t xml:space="preserve">е) письмо об </w:t>
      </w:r>
      <w:r w:rsidRPr="00CE0E72">
        <w:rPr>
          <w:sz w:val="22"/>
          <w:lang w:eastAsia="zh-CN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CE0E72" w:rsidRPr="00CE0E72" w:rsidRDefault="00CE0E72" w:rsidP="00CE0E72">
      <w:pPr>
        <w:suppressAutoHyphens/>
        <w:ind w:firstLine="709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ind w:firstLine="709"/>
        <w:rPr>
          <w:sz w:val="22"/>
          <w:lang w:eastAsia="zh-CN"/>
        </w:rPr>
      </w:pPr>
    </w:p>
    <w:p w:rsidR="00CE0E72" w:rsidRPr="00CE0E72" w:rsidRDefault="00CE0E72" w:rsidP="00CE0E72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lang w:eastAsia="zh-CN"/>
        </w:rPr>
      </w:pPr>
      <w:proofErr w:type="gramStart"/>
      <w:r w:rsidRPr="00CE0E72">
        <w:rPr>
          <w:sz w:val="22"/>
          <w:lang w:eastAsia="zh-CN"/>
        </w:rPr>
        <w:t xml:space="preserve">В соответствии с Федеральным </w:t>
      </w:r>
      <w:hyperlink r:id="rId12" w:history="1">
        <w:r w:rsidRPr="00CE0E72">
          <w:rPr>
            <w:sz w:val="22"/>
            <w:lang w:eastAsia="zh-CN"/>
          </w:rPr>
          <w:t>законом</w:t>
        </w:r>
      </w:hyperlink>
      <w:r w:rsidRPr="00CE0E72">
        <w:rPr>
          <w:sz w:val="22"/>
          <w:lang w:eastAsia="zh-CN"/>
        </w:rPr>
        <w:t xml:space="preserve"> от 27.07.2006 №152-ФЗ «О персональных данных» даю администрации МО «</w:t>
      </w:r>
      <w:r w:rsidR="00144A6E">
        <w:rPr>
          <w:sz w:val="22"/>
          <w:lang w:eastAsia="zh-CN"/>
        </w:rPr>
        <w:t>Гончаровское сельское поселение</w:t>
      </w:r>
      <w:r w:rsidRPr="00CE0E72">
        <w:rPr>
          <w:sz w:val="22"/>
          <w:lang w:eastAsia="zh-CN"/>
        </w:rPr>
        <w:t>»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CE0E72" w:rsidRPr="00CE0E72" w:rsidRDefault="00CE0E72" w:rsidP="00CE0E72">
      <w:pPr>
        <w:suppressAutoHyphens/>
        <w:ind w:firstLine="709"/>
        <w:rPr>
          <w:rFonts w:cs="Calibri"/>
          <w:sz w:val="22"/>
          <w:lang w:eastAsia="zh-CN"/>
        </w:rPr>
      </w:pPr>
      <w:r w:rsidRPr="00CE0E72">
        <w:rPr>
          <w:sz w:val="22"/>
          <w:lang w:eastAsia="zh-CN"/>
        </w:rPr>
        <w:t xml:space="preserve">___________     </w:t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</w:r>
      <w:r w:rsidRPr="00CE0E72">
        <w:rPr>
          <w:sz w:val="22"/>
          <w:lang w:eastAsia="zh-CN"/>
        </w:rPr>
        <w:tab/>
        <w:t>________</w:t>
      </w:r>
    </w:p>
    <w:p w:rsidR="00CE0E72" w:rsidRPr="00CE0E72" w:rsidRDefault="00CE0E72" w:rsidP="00CE0E72">
      <w:pPr>
        <w:widowControl w:val="0"/>
        <w:tabs>
          <w:tab w:val="left" w:pos="825"/>
          <w:tab w:val="left" w:pos="8505"/>
        </w:tabs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CE0E72">
        <w:rPr>
          <w:rFonts w:ascii="Arial" w:hAnsi="Arial" w:cs="Arial"/>
          <w:sz w:val="20"/>
          <w:szCs w:val="20"/>
          <w:lang w:eastAsia="zh-CN"/>
        </w:rPr>
        <w:t xml:space="preserve">     </w:t>
      </w:r>
      <w:r w:rsidRPr="00CE0E72">
        <w:rPr>
          <w:sz w:val="22"/>
          <w:szCs w:val="22"/>
          <w:lang w:eastAsia="zh-CN"/>
        </w:rPr>
        <w:t>Подпись                                                                                           Дата</w:t>
      </w:r>
    </w:p>
    <w:p w:rsidR="00852B3C" w:rsidRDefault="00852B3C"/>
    <w:sectPr w:rsidR="0085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2D" w:rsidRDefault="00B3102D">
      <w:r>
        <w:separator/>
      </w:r>
    </w:p>
  </w:endnote>
  <w:endnote w:type="continuationSeparator" w:id="0">
    <w:p w:rsidR="00B3102D" w:rsidRDefault="00B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7C" w:rsidRDefault="00AC74D9" w:rsidP="001F66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17C" w:rsidRDefault="00B310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7B" w:rsidRDefault="00AC74D9" w:rsidP="00F01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F47">
      <w:rPr>
        <w:rStyle w:val="a5"/>
        <w:noProof/>
      </w:rPr>
      <w:t>6</w:t>
    </w:r>
    <w:r>
      <w:rPr>
        <w:rStyle w:val="a5"/>
      </w:rPr>
      <w:fldChar w:fldCharType="end"/>
    </w:r>
  </w:p>
  <w:p w:rsidR="001F667B" w:rsidRDefault="00AC74D9">
    <w:pPr>
      <w:pStyle w:val="a3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B02781" wp14:editId="78E86B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635" r="0" b="317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67B" w:rsidRDefault="00AC74D9">
                          <w:pPr>
                            <w:pStyle w:val="a3"/>
                          </w:pPr>
                          <w:r>
                            <w:rPr>
                              <w:rStyle w:val="a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D2F47">
                            <w:rPr>
                              <w:rStyle w:val="a5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a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5.35pt;height:12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" stroked="f">
              <v:textbox inset="0,0,0,0">
                <w:txbxContent>
                  <w:p w:rsidR="001F667B" w:rsidRDefault="00AC74D9">
                    <w:pPr>
                      <w:pStyle w:val="a3"/>
                    </w:pPr>
                    <w:r>
                      <w:rPr>
                        <w:rStyle w:val="a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a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2"/>
                        <w:szCs w:val="22"/>
                      </w:rPr>
                      <w:fldChar w:fldCharType="separate"/>
                    </w:r>
                    <w:r w:rsidR="00CD2F47">
                      <w:rPr>
                        <w:rStyle w:val="a5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a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7B" w:rsidRDefault="00B310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2D" w:rsidRDefault="00B3102D">
      <w:r>
        <w:separator/>
      </w:r>
    </w:p>
  </w:footnote>
  <w:footnote w:type="continuationSeparator" w:id="0">
    <w:p w:rsidR="00B3102D" w:rsidRDefault="00B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3EF"/>
    <w:multiLevelType w:val="hybridMultilevel"/>
    <w:tmpl w:val="D27C7DBC"/>
    <w:lvl w:ilvl="0" w:tplc="06E042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2DD40F0"/>
    <w:multiLevelType w:val="hybridMultilevel"/>
    <w:tmpl w:val="BB32E7AE"/>
    <w:lvl w:ilvl="0" w:tplc="CCF69E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83445"/>
    <w:rsid w:val="00117188"/>
    <w:rsid w:val="00144A6E"/>
    <w:rsid w:val="00266F5E"/>
    <w:rsid w:val="002A0763"/>
    <w:rsid w:val="002C606F"/>
    <w:rsid w:val="0034664D"/>
    <w:rsid w:val="004837B9"/>
    <w:rsid w:val="004E467A"/>
    <w:rsid w:val="0051243D"/>
    <w:rsid w:val="00513565"/>
    <w:rsid w:val="00552D7E"/>
    <w:rsid w:val="0055647C"/>
    <w:rsid w:val="005A486A"/>
    <w:rsid w:val="006E0703"/>
    <w:rsid w:val="006F7A54"/>
    <w:rsid w:val="007F435C"/>
    <w:rsid w:val="00820DE0"/>
    <w:rsid w:val="00852B3C"/>
    <w:rsid w:val="00866465"/>
    <w:rsid w:val="00912FC3"/>
    <w:rsid w:val="00995D73"/>
    <w:rsid w:val="009C0079"/>
    <w:rsid w:val="00A50752"/>
    <w:rsid w:val="00AC74D9"/>
    <w:rsid w:val="00B104D6"/>
    <w:rsid w:val="00B3102D"/>
    <w:rsid w:val="00B70869"/>
    <w:rsid w:val="00BE2B76"/>
    <w:rsid w:val="00C47F1D"/>
    <w:rsid w:val="00CD2F47"/>
    <w:rsid w:val="00CD5E9C"/>
    <w:rsid w:val="00CE0E72"/>
    <w:rsid w:val="00E71E6F"/>
    <w:rsid w:val="00ED34A8"/>
    <w:rsid w:val="00E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0E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E7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0E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E7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79BB37323F8156C8C0C3EE4699608CCC3A9E6A0E15D73FAB3429DD46s51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164E-58BB-4E5A-BFF3-F966BC3E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И. Лашманова</dc:creator>
  <cp:lastModifiedBy>user</cp:lastModifiedBy>
  <cp:revision>5</cp:revision>
  <cp:lastPrinted>2017-10-27T13:23:00Z</cp:lastPrinted>
  <dcterms:created xsi:type="dcterms:W3CDTF">2017-10-23T07:53:00Z</dcterms:created>
  <dcterms:modified xsi:type="dcterms:W3CDTF">2017-10-27T13:23:00Z</dcterms:modified>
</cp:coreProperties>
</file>