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CB" w:rsidRPr="003415CB" w:rsidRDefault="003415CB" w:rsidP="003415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CB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415CB" w:rsidRPr="003415CB" w:rsidRDefault="003415CB" w:rsidP="003415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CB">
        <w:rPr>
          <w:rFonts w:ascii="Times New Roman" w:hAnsi="Times New Roman" w:cs="Times New Roman"/>
          <w:b/>
          <w:sz w:val="28"/>
          <w:szCs w:val="28"/>
        </w:rPr>
        <w:t>«ГОНЧАРОВСКОЕ СЕЛЬСКОЕ ПОСЕЛЕНИЕ»</w:t>
      </w:r>
    </w:p>
    <w:p w:rsidR="003415CB" w:rsidRPr="003415CB" w:rsidRDefault="003415CB" w:rsidP="003415C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CB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3415CB" w:rsidRPr="003415CB" w:rsidRDefault="003415CB" w:rsidP="003415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9DB" w:rsidRPr="003415CB" w:rsidRDefault="003415CB" w:rsidP="003415C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15C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15CB" w:rsidRDefault="003415CB" w:rsidP="00F56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B5FFB" w:rsidRPr="003415CB" w:rsidRDefault="003415CB" w:rsidP="00F56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сентября 2017 года                                                      №</w:t>
      </w:r>
      <w:r w:rsidR="00AD53A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53A8">
        <w:rPr>
          <w:rFonts w:ascii="Times New Roman" w:hAnsi="Times New Roman" w:cs="Times New Roman"/>
          <w:sz w:val="28"/>
          <w:szCs w:val="28"/>
        </w:rPr>
        <w:t>404</w:t>
      </w:r>
    </w:p>
    <w:p w:rsidR="003415CB" w:rsidRDefault="003415CB" w:rsidP="0034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15CB" w:rsidRPr="003415CB" w:rsidRDefault="00F569DB" w:rsidP="0034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«Об определении способа расчета расстояния</w:t>
      </w:r>
    </w:p>
    <w:p w:rsidR="003415CB" w:rsidRPr="003415CB" w:rsidRDefault="00F569DB" w:rsidP="0034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от организаций и (или) объектов до границ</w:t>
      </w:r>
    </w:p>
    <w:p w:rsidR="003415CB" w:rsidRPr="003415CB" w:rsidRDefault="00F569DB" w:rsidP="0034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прилегающих территорий, на которых </w:t>
      </w:r>
      <w:r w:rsidR="003415CB" w:rsidRPr="003415CB">
        <w:rPr>
          <w:rFonts w:ascii="Times New Roman" w:hAnsi="Times New Roman" w:cs="Times New Roman"/>
          <w:sz w:val="28"/>
          <w:szCs w:val="28"/>
        </w:rPr>
        <w:t>не допускается</w:t>
      </w:r>
    </w:p>
    <w:p w:rsidR="003415CB" w:rsidRPr="003415CB" w:rsidRDefault="003415CB" w:rsidP="0034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розничная продажа алкогольной продукции, </w:t>
      </w:r>
    </w:p>
    <w:p w:rsidR="003415CB" w:rsidRPr="003415CB" w:rsidRDefault="003415CB" w:rsidP="0034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на территории МО «Гончаровское сельское поселение» </w:t>
      </w:r>
    </w:p>
    <w:p w:rsidR="00F569DB" w:rsidRPr="003415CB" w:rsidRDefault="003415CB" w:rsidP="003415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</w:t>
      </w:r>
      <w:r w:rsidR="00F569DB" w:rsidRPr="003415CB">
        <w:rPr>
          <w:rFonts w:ascii="Times New Roman" w:hAnsi="Times New Roman" w:cs="Times New Roman"/>
          <w:sz w:val="28"/>
          <w:szCs w:val="28"/>
        </w:rPr>
        <w:t>Выборгского района Ленинградской области»</w:t>
      </w:r>
    </w:p>
    <w:p w:rsidR="00F569DB" w:rsidRPr="003415CB" w:rsidRDefault="00F569DB" w:rsidP="00F569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69DB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5CB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декабря 2012 года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</w:t>
      </w:r>
      <w:proofErr w:type="gramEnd"/>
      <w:r w:rsidRPr="003415CB">
        <w:rPr>
          <w:rFonts w:ascii="Times New Roman" w:hAnsi="Times New Roman" w:cs="Times New Roman"/>
          <w:sz w:val="28"/>
          <w:szCs w:val="28"/>
        </w:rPr>
        <w:t xml:space="preserve">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="003415CB" w:rsidRPr="003415CB">
        <w:rPr>
          <w:rFonts w:ascii="Times New Roman" w:hAnsi="Times New Roman" w:cs="Times New Roman"/>
          <w:sz w:val="28"/>
          <w:szCs w:val="28"/>
        </w:rPr>
        <w:t>-</w:t>
      </w:r>
    </w:p>
    <w:p w:rsidR="003415CB" w:rsidRDefault="003415CB" w:rsidP="003415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69DB" w:rsidRPr="003415CB" w:rsidRDefault="003415CB" w:rsidP="003415C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569DB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1. Установить минимальное значение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МО «Гончаровское сельское поселение» Выборгского района Ленинградской области, в размере 50 метров:</w:t>
      </w:r>
    </w:p>
    <w:p w:rsidR="00F569DB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- </w:t>
      </w:r>
      <w:r w:rsidR="003415CB" w:rsidRPr="003415CB">
        <w:rPr>
          <w:rFonts w:ascii="Times New Roman" w:hAnsi="Times New Roman" w:cs="Times New Roman"/>
          <w:sz w:val="28"/>
          <w:szCs w:val="28"/>
        </w:rPr>
        <w:t xml:space="preserve">  </w:t>
      </w:r>
      <w:r w:rsidRPr="003415CB">
        <w:rPr>
          <w:rFonts w:ascii="Times New Roman" w:hAnsi="Times New Roman" w:cs="Times New Roman"/>
          <w:sz w:val="28"/>
          <w:szCs w:val="28"/>
        </w:rPr>
        <w:t>от детских, образовательных, медицинских организаций и объектов спорта;</w:t>
      </w:r>
    </w:p>
    <w:p w:rsidR="00F569DB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- от оптовых и розничных рынков, домо</w:t>
      </w:r>
      <w:r w:rsidR="00EA6661" w:rsidRPr="003415CB">
        <w:rPr>
          <w:rFonts w:ascii="Times New Roman" w:hAnsi="Times New Roman" w:cs="Times New Roman"/>
          <w:sz w:val="28"/>
          <w:szCs w:val="28"/>
        </w:rPr>
        <w:t>в</w:t>
      </w:r>
      <w:r w:rsidRPr="003415CB">
        <w:rPr>
          <w:rFonts w:ascii="Times New Roman" w:hAnsi="Times New Roman" w:cs="Times New Roman"/>
          <w:sz w:val="28"/>
          <w:szCs w:val="28"/>
        </w:rPr>
        <w:t xml:space="preserve"> культуры и иных мест массового скопления граждан и мест нахождения источников повышенной опасности, определенных органами государственной власти Ленинградской области;</w:t>
      </w:r>
    </w:p>
    <w:p w:rsidR="00F569DB" w:rsidRP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- </w:t>
      </w:r>
      <w:r w:rsidRPr="003415CB">
        <w:rPr>
          <w:rFonts w:ascii="Times New Roman" w:hAnsi="Times New Roman" w:cs="Times New Roman"/>
          <w:sz w:val="28"/>
          <w:szCs w:val="28"/>
        </w:rPr>
        <w:t xml:space="preserve"> </w:t>
      </w:r>
      <w:r w:rsidR="00F569DB" w:rsidRPr="003415CB">
        <w:rPr>
          <w:rFonts w:ascii="Times New Roman" w:hAnsi="Times New Roman" w:cs="Times New Roman"/>
          <w:sz w:val="28"/>
          <w:szCs w:val="28"/>
        </w:rPr>
        <w:t>от объектов военного назначения.</w:t>
      </w:r>
    </w:p>
    <w:p w:rsidR="00F569DB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415CB">
        <w:rPr>
          <w:rFonts w:ascii="Times New Roman" w:hAnsi="Times New Roman" w:cs="Times New Roman"/>
          <w:sz w:val="28"/>
          <w:szCs w:val="28"/>
        </w:rPr>
        <w:t xml:space="preserve">Установить, что территория, прилегающая к организациям и (или) объектам, указанным в пункте 1 настоящего постановления, включает </w:t>
      </w:r>
      <w:r w:rsidRPr="003415CB">
        <w:rPr>
          <w:rFonts w:ascii="Times New Roman" w:hAnsi="Times New Roman" w:cs="Times New Roman"/>
          <w:sz w:val="28"/>
          <w:szCs w:val="28"/>
        </w:rPr>
        <w:lastRenderedPageBreak/>
        <w:t>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объекты, указанные в пункте 1 настоящего решения (дополнительная территория).</w:t>
      </w:r>
      <w:proofErr w:type="gramEnd"/>
    </w:p>
    <w:p w:rsidR="004B5FFB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3. Дополнительная территория определяется:</w:t>
      </w:r>
    </w:p>
    <w:p w:rsidR="00DD00FD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415CB">
        <w:rPr>
          <w:rFonts w:ascii="Times New Roman" w:hAnsi="Times New Roman" w:cs="Times New Roman"/>
          <w:sz w:val="28"/>
          <w:szCs w:val="28"/>
        </w:rPr>
        <w:t>- при наличии обособленной территории – от входа для посетителей на обособленную территорию до входа для посетителей в стационарный торговый объект;</w:t>
      </w:r>
      <w:proofErr w:type="gramEnd"/>
    </w:p>
    <w:p w:rsidR="00F569DB" w:rsidRP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- </w:t>
      </w:r>
      <w:r w:rsidRPr="003415CB">
        <w:rPr>
          <w:rFonts w:ascii="Times New Roman" w:hAnsi="Times New Roman" w:cs="Times New Roman"/>
          <w:sz w:val="28"/>
          <w:szCs w:val="28"/>
        </w:rPr>
        <w:t xml:space="preserve"> </w:t>
      </w:r>
      <w:r w:rsidR="00F569DB" w:rsidRPr="003415CB">
        <w:rPr>
          <w:rFonts w:ascii="Times New Roman" w:hAnsi="Times New Roman" w:cs="Times New Roman"/>
          <w:sz w:val="28"/>
          <w:szCs w:val="28"/>
        </w:rPr>
        <w:t>при отсутствии обособленной территории – от входа для посетителей в здание (строение, сооружение), в котором расположены организации и (или) объекты, указанные в пункте 1 настоящего решения, до входа для посетителей в стационарный торговый объект.</w:t>
      </w:r>
    </w:p>
    <w:p w:rsidR="00DD00FD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4. Определить следующий способ расчета расстояния от организаций и (или) объектов до границ прилегающих территорий, на которых не допускается розничная продажа алкогольной продукции, на территории </w:t>
      </w:r>
      <w:r w:rsidR="00DD00FD" w:rsidRPr="003415CB">
        <w:rPr>
          <w:rFonts w:ascii="Times New Roman" w:hAnsi="Times New Roman" w:cs="Times New Roman"/>
          <w:sz w:val="28"/>
          <w:szCs w:val="28"/>
        </w:rPr>
        <w:t>МО «Гончаровское сельское поселение» Выборгского района Ленинградской области</w:t>
      </w:r>
      <w:r w:rsidRPr="003415CB">
        <w:rPr>
          <w:rFonts w:ascii="Times New Roman" w:hAnsi="Times New Roman" w:cs="Times New Roman"/>
          <w:sz w:val="28"/>
          <w:szCs w:val="28"/>
        </w:rPr>
        <w:t>:</w:t>
      </w:r>
    </w:p>
    <w:p w:rsidR="00DD00FD" w:rsidRPr="003415CB" w:rsidRDefault="00DD00FD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5CB">
        <w:rPr>
          <w:rFonts w:ascii="Times New Roman" w:hAnsi="Times New Roman" w:cs="Times New Roman"/>
          <w:sz w:val="28"/>
          <w:szCs w:val="28"/>
        </w:rPr>
        <w:t xml:space="preserve">- границы 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прилегающей территории устанавливаются постановлением Администрации </w:t>
      </w:r>
      <w:r w:rsidRPr="003415CB">
        <w:rPr>
          <w:rFonts w:ascii="Times New Roman" w:hAnsi="Times New Roman" w:cs="Times New Roman"/>
          <w:sz w:val="28"/>
          <w:szCs w:val="28"/>
        </w:rPr>
        <w:t>МО «Гончаровское сельское поселение»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  на расстоянии, определяемом в метрах, по радиусу от входа для посетителей на обособленную территорию (при наличии таковой) или от входа для посетителей в здание (строение, сооружение), в котором расположены организации и (или) объекты, указанные в пункте 1 настоящего решения (при отсутствии обособленной территории), без учета рельефа территории и искусственных преград</w:t>
      </w:r>
      <w:proofErr w:type="gramEnd"/>
      <w:r w:rsidR="00F569DB" w:rsidRPr="003415CB">
        <w:rPr>
          <w:rFonts w:ascii="Times New Roman" w:hAnsi="Times New Roman" w:cs="Times New Roman"/>
          <w:sz w:val="28"/>
          <w:szCs w:val="28"/>
        </w:rPr>
        <w:t>;</w:t>
      </w:r>
    </w:p>
    <w:p w:rsidR="00DD00FD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- </w:t>
      </w:r>
      <w:r w:rsidR="003415CB" w:rsidRPr="003415CB">
        <w:rPr>
          <w:rFonts w:ascii="Times New Roman" w:hAnsi="Times New Roman" w:cs="Times New Roman"/>
          <w:sz w:val="28"/>
          <w:szCs w:val="28"/>
        </w:rPr>
        <w:t xml:space="preserve">  </w:t>
      </w:r>
      <w:r w:rsidRPr="003415CB">
        <w:rPr>
          <w:rFonts w:ascii="Times New Roman" w:hAnsi="Times New Roman" w:cs="Times New Roman"/>
          <w:sz w:val="28"/>
          <w:szCs w:val="28"/>
        </w:rPr>
        <w:t>в случае если указанные организации и (или) объекты имеют более одного входа для посетителей либо располагаются в нескольких зданиях, то прилегающая территория определяется от каждого входа, за исключением входов, которые не используются для входа посетителей (пожарные, запасные);</w:t>
      </w:r>
    </w:p>
    <w:p w:rsidR="00DD00FD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5CB">
        <w:rPr>
          <w:rFonts w:ascii="Times New Roman" w:hAnsi="Times New Roman" w:cs="Times New Roman"/>
          <w:sz w:val="28"/>
          <w:szCs w:val="28"/>
        </w:rPr>
        <w:t xml:space="preserve">- </w:t>
      </w:r>
      <w:r w:rsidR="003415CB" w:rsidRPr="003415CB">
        <w:rPr>
          <w:rFonts w:ascii="Times New Roman" w:hAnsi="Times New Roman" w:cs="Times New Roman"/>
          <w:sz w:val="28"/>
          <w:szCs w:val="28"/>
        </w:rPr>
        <w:t xml:space="preserve">  </w:t>
      </w:r>
      <w:r w:rsidRPr="003415CB">
        <w:rPr>
          <w:rFonts w:ascii="Times New Roman" w:hAnsi="Times New Roman" w:cs="Times New Roman"/>
          <w:sz w:val="28"/>
          <w:szCs w:val="28"/>
        </w:rPr>
        <w:t>при  размещении организаций и (или) объектов, указанных в пункте 1 настоящего решения, в одном здании (строении, сооружении) с торговым объектом (объектом общественного питания), - по кратчайшему маршруту движения от входа для посетителей в организацию и (или) объект до входа для посетителей в торговый объект (объект общественного питания),  исходя из сложившейся системы пешеходных путей.</w:t>
      </w:r>
      <w:proofErr w:type="gramEnd"/>
    </w:p>
    <w:p w:rsidR="004B5FFB" w:rsidRPr="003415CB" w:rsidRDefault="00171029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5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9DB" w:rsidRPr="003415C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D00FD" w:rsidRPr="003415CB">
        <w:rPr>
          <w:rFonts w:ascii="Times New Roman" w:hAnsi="Times New Roman" w:cs="Times New Roman"/>
          <w:sz w:val="28"/>
          <w:szCs w:val="28"/>
        </w:rPr>
        <w:t>МО «Гончаровское сельское поселение» Выборгского района Ленинградской области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 в срок не позднее 1 месяца со дня принятия постановления об утверждении перечня организаций и (или) объектов, на прилегающих территориях к которым не допускается розничная продажа алкогольной продукции, направить соответствующую информацию в орган исполнительной власти </w:t>
      </w:r>
      <w:r w:rsidR="004B5FFB" w:rsidRPr="003415CB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, осуществляющий лицензирование розничной продажи алкогольной продукции, а также </w:t>
      </w:r>
      <w:r w:rsidR="004B5FFB" w:rsidRPr="003415CB">
        <w:rPr>
          <w:rFonts w:ascii="Times New Roman" w:hAnsi="Times New Roman" w:cs="Times New Roman"/>
          <w:sz w:val="28"/>
          <w:szCs w:val="28"/>
        </w:rPr>
        <w:t xml:space="preserve">в </w:t>
      </w:r>
      <w:r w:rsidR="00F569DB" w:rsidRPr="003415C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администрацию </w:t>
      </w:r>
      <w:r w:rsidR="004B5FFB" w:rsidRPr="003415CB">
        <w:rPr>
          <w:rFonts w:ascii="Times New Roman" w:hAnsi="Times New Roman" w:cs="Times New Roman"/>
          <w:sz w:val="28"/>
          <w:szCs w:val="28"/>
        </w:rPr>
        <w:t>МО «Выборгский район» Выборгского</w:t>
      </w:r>
      <w:proofErr w:type="gramEnd"/>
      <w:r w:rsidR="004B5FFB" w:rsidRPr="003415CB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F569DB" w:rsidRPr="003415CB">
        <w:rPr>
          <w:rFonts w:ascii="Times New Roman" w:hAnsi="Times New Roman" w:cs="Times New Roman"/>
          <w:sz w:val="28"/>
          <w:szCs w:val="28"/>
        </w:rPr>
        <w:t>.</w:t>
      </w:r>
    </w:p>
    <w:p w:rsidR="004B5FFB" w:rsidRPr="003415CB" w:rsidRDefault="00171029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6</w:t>
      </w:r>
      <w:r w:rsidR="00F569DB" w:rsidRPr="003415CB">
        <w:rPr>
          <w:rFonts w:ascii="Times New Roman" w:hAnsi="Times New Roman" w:cs="Times New Roman"/>
          <w:sz w:val="28"/>
          <w:szCs w:val="28"/>
        </w:rPr>
        <w:t>. При размещении (открытии) новых организаций и (или) объектов, указанных в пункте 1 настоящего решения, границы прилегающих к ним территорий определяются в срок не более 2 месяцев после размещения (открытия) указанных организаций и (или) объектов.</w:t>
      </w:r>
    </w:p>
    <w:p w:rsidR="004B5FFB" w:rsidRPr="003415CB" w:rsidRDefault="00171029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7</w:t>
      </w:r>
      <w:r w:rsidR="00F569DB" w:rsidRPr="003415CB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="00F569DB" w:rsidRPr="003415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569DB" w:rsidRPr="003415CB">
        <w:rPr>
          <w:rFonts w:ascii="Times New Roman" w:hAnsi="Times New Roman" w:cs="Times New Roman"/>
          <w:sz w:val="28"/>
          <w:szCs w:val="28"/>
        </w:rPr>
        <w:t xml:space="preserve"> если при определении (пересмотре) границ прилегающих территорий в зону запрета розничной продажи алкогольной продукции попадают торговые объекты (объекты общественного питания), осуществляющие розничную продажу алкогольной продукции на основании соответствующих лицензий, то данные торговые объекты и объекты общественного питания имеют право продолжить реализацию алкогольной продукции до окончания сроков действия лицензий на розничную продажу алкогольной продукции.</w:t>
      </w:r>
    </w:p>
    <w:p w:rsidR="004B5FFB" w:rsidRPr="003415CB" w:rsidRDefault="00171029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8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на официальном сайте </w:t>
      </w:r>
      <w:r w:rsidR="004B5FFB" w:rsidRPr="003415CB">
        <w:rPr>
          <w:rFonts w:ascii="Times New Roman" w:hAnsi="Times New Roman" w:cs="Times New Roman"/>
          <w:sz w:val="28"/>
          <w:szCs w:val="28"/>
        </w:rPr>
        <w:t>администрации МО «Гончаровское сельское поселение»</w:t>
      </w:r>
      <w:r w:rsidR="00EA6661" w:rsidRPr="003415CB">
        <w:rPr>
          <w:rFonts w:ascii="Times New Roman" w:hAnsi="Times New Roman" w:cs="Times New Roman"/>
          <w:sz w:val="28"/>
          <w:szCs w:val="28"/>
        </w:rPr>
        <w:t>.</w:t>
      </w:r>
    </w:p>
    <w:p w:rsidR="00F569DB" w:rsidRP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>9</w:t>
      </w:r>
      <w:r w:rsidR="00F569DB" w:rsidRPr="003415C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569DB" w:rsidRPr="003415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569DB" w:rsidRPr="003415C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569DB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69DB" w:rsidRPr="003415CB" w:rsidRDefault="00F569D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FFB" w:rsidRDefault="00F569DB" w:rsidP="0034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B5FFB" w:rsidRPr="003415CB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415CB" w:rsidRPr="003415CB" w:rsidRDefault="003415CB" w:rsidP="003415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«Гончаровское сельское поселение: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А.В.Симонов</w:t>
      </w:r>
      <w:proofErr w:type="spellEnd"/>
    </w:p>
    <w:p w:rsidR="004B5FFB" w:rsidRPr="003415CB" w:rsidRDefault="004B5FF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5C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415CB" w:rsidRP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P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P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415CB" w:rsidRPr="003415CB" w:rsidRDefault="003415CB" w:rsidP="003415CB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3415CB">
        <w:rPr>
          <w:rFonts w:ascii="Times New Roman" w:hAnsi="Times New Roman" w:cs="Times New Roman"/>
        </w:rPr>
        <w:t>Разослано: дело, прокуратура, сайт администрации.</w:t>
      </w:r>
    </w:p>
    <w:sectPr w:rsidR="003415CB" w:rsidRPr="00341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466"/>
    <w:rsid w:val="00051F73"/>
    <w:rsid w:val="00171029"/>
    <w:rsid w:val="003415CB"/>
    <w:rsid w:val="004B5FFB"/>
    <w:rsid w:val="005A6466"/>
    <w:rsid w:val="00AD53A8"/>
    <w:rsid w:val="00DD00FD"/>
    <w:rsid w:val="00EA6661"/>
    <w:rsid w:val="00F5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53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864</Words>
  <Characters>4930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2017-09-26T05:57:00Z</cp:lastPrinted>
  <dcterms:created xsi:type="dcterms:W3CDTF">2017-09-25T13:36:00Z</dcterms:created>
  <dcterms:modified xsi:type="dcterms:W3CDTF">2017-09-26T05:58:00Z</dcterms:modified>
</cp:coreProperties>
</file>