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F4" w:rsidRDefault="00297BF4" w:rsidP="00297BF4">
      <w:pPr>
        <w:jc w:val="center"/>
        <w:rPr>
          <w:b/>
          <w:sz w:val="28"/>
          <w:szCs w:val="28"/>
        </w:rPr>
      </w:pPr>
    </w:p>
    <w:p w:rsidR="00297BF4" w:rsidRDefault="00297BF4" w:rsidP="0029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97BF4" w:rsidRDefault="00297BF4" w:rsidP="0029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«ГОНЧАРОВСКОЕ СЕЛЬСКОЕ ПОСЕЛЕНИЕ»</w:t>
      </w:r>
    </w:p>
    <w:p w:rsidR="00297BF4" w:rsidRDefault="00297BF4" w:rsidP="0029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97BF4" w:rsidRDefault="00297BF4" w:rsidP="00297BF4">
      <w:pPr>
        <w:jc w:val="center"/>
        <w:rPr>
          <w:b/>
          <w:sz w:val="28"/>
          <w:szCs w:val="28"/>
        </w:rPr>
      </w:pPr>
    </w:p>
    <w:p w:rsidR="00297BF4" w:rsidRDefault="00297BF4" w:rsidP="00297B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7BF4" w:rsidRDefault="00297BF4" w:rsidP="00297BF4">
      <w:pPr>
        <w:rPr>
          <w:sz w:val="28"/>
          <w:szCs w:val="28"/>
        </w:rPr>
      </w:pPr>
    </w:p>
    <w:p w:rsidR="00297BF4" w:rsidRPr="00CE09D7" w:rsidRDefault="00297BF4" w:rsidP="00297BF4">
      <w:pPr>
        <w:rPr>
          <w:b/>
          <w:sz w:val="28"/>
          <w:szCs w:val="28"/>
        </w:rPr>
      </w:pPr>
      <w:r w:rsidRPr="00CE09D7">
        <w:rPr>
          <w:b/>
          <w:sz w:val="28"/>
          <w:szCs w:val="28"/>
        </w:rPr>
        <w:t xml:space="preserve">от    </w:t>
      </w:r>
      <w:r w:rsidR="00207721" w:rsidRPr="00CE09D7">
        <w:rPr>
          <w:b/>
          <w:sz w:val="28"/>
          <w:szCs w:val="28"/>
        </w:rPr>
        <w:t>02 июля 2015</w:t>
      </w:r>
      <w:r w:rsidRPr="00CE09D7">
        <w:rPr>
          <w:b/>
          <w:sz w:val="28"/>
          <w:szCs w:val="28"/>
        </w:rPr>
        <w:t xml:space="preserve">                                                                 </w:t>
      </w:r>
      <w:r w:rsidR="00CE09D7" w:rsidRPr="00CE09D7">
        <w:rPr>
          <w:b/>
          <w:sz w:val="28"/>
          <w:szCs w:val="28"/>
        </w:rPr>
        <w:t xml:space="preserve">                   </w:t>
      </w:r>
      <w:r w:rsidRPr="00CE09D7">
        <w:rPr>
          <w:b/>
          <w:sz w:val="28"/>
          <w:szCs w:val="28"/>
        </w:rPr>
        <w:t xml:space="preserve">  </w:t>
      </w:r>
      <w:proofErr w:type="gramStart"/>
      <w:r w:rsidRPr="00CE09D7">
        <w:rPr>
          <w:b/>
          <w:sz w:val="28"/>
          <w:szCs w:val="28"/>
        </w:rPr>
        <w:t xml:space="preserve">№ </w:t>
      </w:r>
      <w:r w:rsidR="00CE09D7" w:rsidRPr="00CE09D7">
        <w:rPr>
          <w:b/>
          <w:sz w:val="28"/>
          <w:szCs w:val="28"/>
        </w:rPr>
        <w:t xml:space="preserve"> 63</w:t>
      </w:r>
      <w:proofErr w:type="gramEnd"/>
    </w:p>
    <w:p w:rsidR="00297BF4" w:rsidRDefault="00297BF4" w:rsidP="00297BF4">
      <w:pPr>
        <w:rPr>
          <w:sz w:val="28"/>
          <w:szCs w:val="28"/>
        </w:rPr>
      </w:pPr>
    </w:p>
    <w:p w:rsidR="00586553" w:rsidRDefault="00297BF4" w:rsidP="00297BF4">
      <w:pPr>
        <w:rPr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r w:rsidR="00586553">
        <w:rPr>
          <w:sz w:val="28"/>
          <w:szCs w:val="28"/>
        </w:rPr>
        <w:t xml:space="preserve">театрализованного </w:t>
      </w:r>
    </w:p>
    <w:p w:rsidR="00297BF4" w:rsidRDefault="00586553" w:rsidP="00297BF4">
      <w:pPr>
        <w:rPr>
          <w:sz w:val="28"/>
          <w:szCs w:val="28"/>
        </w:rPr>
      </w:pPr>
      <w:r>
        <w:rPr>
          <w:sz w:val="28"/>
          <w:szCs w:val="28"/>
        </w:rPr>
        <w:t>праздника «По велению Нептуна</w:t>
      </w:r>
      <w:r w:rsidR="00297BF4">
        <w:rPr>
          <w:sz w:val="28"/>
          <w:szCs w:val="28"/>
        </w:rPr>
        <w:t>»,</w:t>
      </w:r>
    </w:p>
    <w:p w:rsidR="00297BF4" w:rsidRDefault="00586553" w:rsidP="00297BF4">
      <w:pPr>
        <w:rPr>
          <w:sz w:val="28"/>
          <w:szCs w:val="28"/>
        </w:rPr>
      </w:pPr>
      <w:r>
        <w:rPr>
          <w:sz w:val="28"/>
          <w:szCs w:val="28"/>
        </w:rPr>
        <w:t>посвященного Дню поселка Гвардейское</w:t>
      </w:r>
      <w:r w:rsidR="00297BF4">
        <w:rPr>
          <w:sz w:val="28"/>
          <w:szCs w:val="28"/>
        </w:rPr>
        <w:t xml:space="preserve">» </w:t>
      </w: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связи с подготовкой и проведением  праздничных мероприятий,</w:t>
      </w:r>
      <w:r w:rsidR="00586553">
        <w:rPr>
          <w:sz w:val="28"/>
          <w:szCs w:val="28"/>
        </w:rPr>
        <w:t xml:space="preserve"> посвященных  Дню поселка Гвардейское</w:t>
      </w:r>
      <w:r>
        <w:rPr>
          <w:sz w:val="28"/>
          <w:szCs w:val="28"/>
        </w:rPr>
        <w:t xml:space="preserve">  МО «Гончаровское сельское поселение» Выборгского района Ленинградской области,  в соответствии с планом мероприятий МБУК «Гончаровский КИЦ «Гармония» на 2015 год:                                                                    </w:t>
      </w:r>
    </w:p>
    <w:p w:rsidR="00297BF4" w:rsidRDefault="00297BF4" w:rsidP="0029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1.Директору МБУК «Гончаровский культурно-информационный центр  «Гармония» Казаковой И.Н., организо</w:t>
      </w:r>
      <w:r w:rsidR="00586553">
        <w:rPr>
          <w:sz w:val="28"/>
          <w:szCs w:val="28"/>
        </w:rPr>
        <w:t>вать  подготовку и проведение 25</w:t>
      </w:r>
      <w:r>
        <w:rPr>
          <w:sz w:val="28"/>
          <w:szCs w:val="28"/>
        </w:rPr>
        <w:t xml:space="preserve"> июля 2015г. праздничных мероприятий</w:t>
      </w:r>
      <w:r w:rsidR="00586553">
        <w:rPr>
          <w:sz w:val="28"/>
          <w:szCs w:val="28"/>
        </w:rPr>
        <w:t>, посвященных Дню поселка Гвардейское</w:t>
      </w:r>
      <w:r>
        <w:rPr>
          <w:sz w:val="28"/>
          <w:szCs w:val="28"/>
        </w:rPr>
        <w:t>.</w:t>
      </w:r>
    </w:p>
    <w:p w:rsidR="00297BF4" w:rsidRDefault="00297BF4" w:rsidP="0029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297BF4" w:rsidRDefault="00297BF4" w:rsidP="00297BF4">
      <w:pPr>
        <w:jc w:val="both"/>
      </w:pPr>
      <w:r>
        <w:rPr>
          <w:sz w:val="28"/>
          <w:szCs w:val="28"/>
        </w:rPr>
        <w:t xml:space="preserve">     3.Контроль за исполнением распоряжения возложить на заместителя главы администрации Блинову М.А.</w:t>
      </w:r>
    </w:p>
    <w:p w:rsidR="00297BF4" w:rsidRDefault="00297BF4" w:rsidP="00297BF4">
      <w:pPr>
        <w:jc w:val="both"/>
      </w:pPr>
    </w:p>
    <w:p w:rsidR="00297BF4" w:rsidRDefault="00297BF4" w:rsidP="00297BF4"/>
    <w:p w:rsidR="00297BF4" w:rsidRDefault="00297BF4" w:rsidP="00297BF4"/>
    <w:p w:rsidR="00297BF4" w:rsidRDefault="00297BF4" w:rsidP="00297BF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А.В.Симонов</w:t>
      </w: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0"/>
          <w:szCs w:val="20"/>
        </w:rPr>
      </w:pPr>
    </w:p>
    <w:p w:rsidR="00297BF4" w:rsidRDefault="00297BF4" w:rsidP="00297BF4"/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  <w:r>
        <w:rPr>
          <w:sz w:val="20"/>
          <w:szCs w:val="20"/>
        </w:rPr>
        <w:t>Разослано: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дело, прокуратура, МБУК «Гончаровский культурно-информационный центр «Гармония», официальный сайт администрации МО</w:t>
      </w: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/>
    <w:p w:rsidR="00297BF4" w:rsidRDefault="00297BF4" w:rsidP="00297BF4"/>
    <w:p w:rsidR="00DC1203" w:rsidRDefault="00DC1203"/>
    <w:p w:rsidR="00297BF4" w:rsidRDefault="00297BF4">
      <w:bookmarkStart w:id="0" w:name="_GoBack"/>
      <w:bookmarkEnd w:id="0"/>
    </w:p>
    <w:sectPr w:rsidR="00297BF4" w:rsidSect="00D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F4"/>
    <w:rsid w:val="000F13F9"/>
    <w:rsid w:val="00207721"/>
    <w:rsid w:val="00297BF4"/>
    <w:rsid w:val="00586553"/>
    <w:rsid w:val="00BA5426"/>
    <w:rsid w:val="00CE09D7"/>
    <w:rsid w:val="00D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86046-7C52-422B-8542-C1373E8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9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5</cp:revision>
  <cp:lastPrinted>2015-07-02T12:01:00Z</cp:lastPrinted>
  <dcterms:created xsi:type="dcterms:W3CDTF">2015-07-02T11:07:00Z</dcterms:created>
  <dcterms:modified xsi:type="dcterms:W3CDTF">2015-07-02T12:02:00Z</dcterms:modified>
</cp:coreProperties>
</file>