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10" w:rsidRPr="002B26AD" w:rsidRDefault="002B26AD" w:rsidP="002B2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6A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B26AD" w:rsidRPr="002B26AD" w:rsidRDefault="002B26AD" w:rsidP="002B2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6AD">
        <w:rPr>
          <w:rFonts w:ascii="Times New Roman" w:hAnsi="Times New Roman" w:cs="Times New Roman"/>
          <w:sz w:val="28"/>
          <w:szCs w:val="28"/>
        </w:rPr>
        <w:t>«ГОНЧАРОВСКОЕ СЕЛЬСКОЕ ПОСЕЛЕНИЕ»</w:t>
      </w:r>
    </w:p>
    <w:p w:rsidR="002B26AD" w:rsidRDefault="002B26AD" w:rsidP="002B2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6AD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2B26AD" w:rsidRDefault="002B26AD" w:rsidP="002B2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6AD" w:rsidRDefault="002B26AD" w:rsidP="002B2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6AD" w:rsidRDefault="002B26AD" w:rsidP="002B2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B26AD" w:rsidRDefault="002B26AD" w:rsidP="002B26AD">
      <w:pPr>
        <w:rPr>
          <w:rFonts w:ascii="Times New Roman" w:hAnsi="Times New Roman" w:cs="Times New Roman"/>
          <w:sz w:val="28"/>
          <w:szCs w:val="28"/>
        </w:rPr>
      </w:pPr>
    </w:p>
    <w:p w:rsidR="002B26AD" w:rsidRPr="002B26AD" w:rsidRDefault="002B26AD" w:rsidP="002B26AD">
      <w:pPr>
        <w:rPr>
          <w:rFonts w:ascii="Times New Roman" w:hAnsi="Times New Roman" w:cs="Times New Roman"/>
          <w:sz w:val="24"/>
          <w:szCs w:val="24"/>
        </w:rPr>
      </w:pPr>
      <w:r w:rsidRPr="002B26AD">
        <w:rPr>
          <w:rFonts w:ascii="Times New Roman" w:hAnsi="Times New Roman" w:cs="Times New Roman"/>
          <w:sz w:val="24"/>
          <w:szCs w:val="24"/>
        </w:rPr>
        <w:t xml:space="preserve">От 19 августа 2015 года                                             </w:t>
      </w:r>
      <w:r w:rsidR="003B266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Pr="002B26AD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3B2664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2B26AD" w:rsidRPr="002B26AD" w:rsidRDefault="002B26AD" w:rsidP="002B26AD">
      <w:pPr>
        <w:rPr>
          <w:rFonts w:ascii="Times New Roman" w:hAnsi="Times New Roman" w:cs="Times New Roman"/>
          <w:sz w:val="24"/>
          <w:szCs w:val="24"/>
        </w:rPr>
      </w:pPr>
    </w:p>
    <w:p w:rsidR="002B26AD" w:rsidRPr="002B26AD" w:rsidRDefault="002B26AD" w:rsidP="002B26AD">
      <w:pPr>
        <w:rPr>
          <w:rFonts w:ascii="Times New Roman" w:hAnsi="Times New Roman" w:cs="Times New Roman"/>
          <w:sz w:val="24"/>
          <w:szCs w:val="24"/>
        </w:rPr>
      </w:pPr>
      <w:r w:rsidRPr="002B26AD">
        <w:rPr>
          <w:rFonts w:ascii="Times New Roman" w:hAnsi="Times New Roman" w:cs="Times New Roman"/>
          <w:sz w:val="24"/>
          <w:szCs w:val="24"/>
        </w:rPr>
        <w:t>«Об организации и проведении торжественно-</w:t>
      </w:r>
    </w:p>
    <w:p w:rsidR="002B26AD" w:rsidRPr="002B26AD" w:rsidRDefault="002B26AD" w:rsidP="002B26AD">
      <w:pPr>
        <w:rPr>
          <w:rFonts w:ascii="Times New Roman" w:hAnsi="Times New Roman" w:cs="Times New Roman"/>
          <w:sz w:val="24"/>
          <w:szCs w:val="24"/>
        </w:rPr>
      </w:pPr>
      <w:r w:rsidRPr="002B26AD">
        <w:rPr>
          <w:rFonts w:ascii="Times New Roman" w:hAnsi="Times New Roman" w:cs="Times New Roman"/>
          <w:sz w:val="24"/>
          <w:szCs w:val="24"/>
        </w:rPr>
        <w:t>траурной церемонии по захоронению</w:t>
      </w:r>
    </w:p>
    <w:p w:rsidR="002B26AD" w:rsidRPr="002B26AD" w:rsidRDefault="002B26AD" w:rsidP="002B26AD">
      <w:pPr>
        <w:rPr>
          <w:rFonts w:ascii="Times New Roman" w:hAnsi="Times New Roman" w:cs="Times New Roman"/>
          <w:sz w:val="24"/>
          <w:szCs w:val="24"/>
        </w:rPr>
      </w:pPr>
      <w:r w:rsidRPr="002B26AD">
        <w:rPr>
          <w:rFonts w:ascii="Times New Roman" w:hAnsi="Times New Roman" w:cs="Times New Roman"/>
          <w:sz w:val="24"/>
          <w:szCs w:val="24"/>
        </w:rPr>
        <w:t>останков погибших воинов Красной Армии</w:t>
      </w:r>
    </w:p>
    <w:p w:rsidR="002B26AD" w:rsidRPr="002B26AD" w:rsidRDefault="002B26AD" w:rsidP="002B26AD">
      <w:pPr>
        <w:rPr>
          <w:rFonts w:ascii="Times New Roman" w:hAnsi="Times New Roman" w:cs="Times New Roman"/>
          <w:sz w:val="24"/>
          <w:szCs w:val="24"/>
        </w:rPr>
      </w:pPr>
      <w:r w:rsidRPr="002B26AD">
        <w:rPr>
          <w:rFonts w:ascii="Times New Roman" w:hAnsi="Times New Roman" w:cs="Times New Roman"/>
          <w:sz w:val="24"/>
          <w:szCs w:val="24"/>
        </w:rPr>
        <w:t>на братском захоронении</w:t>
      </w:r>
      <w:r>
        <w:rPr>
          <w:rFonts w:ascii="Times New Roman" w:hAnsi="Times New Roman" w:cs="Times New Roman"/>
          <w:sz w:val="24"/>
          <w:szCs w:val="24"/>
        </w:rPr>
        <w:t xml:space="preserve"> № 55</w:t>
      </w:r>
      <w:r w:rsidRPr="002B26A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26AD">
        <w:rPr>
          <w:rFonts w:ascii="Times New Roman" w:hAnsi="Times New Roman" w:cs="Times New Roman"/>
          <w:sz w:val="24"/>
          <w:szCs w:val="24"/>
        </w:rPr>
        <w:t>пос.Кузьминское</w:t>
      </w:r>
      <w:proofErr w:type="spellEnd"/>
    </w:p>
    <w:p w:rsidR="002B26AD" w:rsidRPr="002B26AD" w:rsidRDefault="002B26AD" w:rsidP="002B26AD">
      <w:pPr>
        <w:rPr>
          <w:rFonts w:ascii="Times New Roman" w:hAnsi="Times New Roman" w:cs="Times New Roman"/>
          <w:sz w:val="24"/>
          <w:szCs w:val="24"/>
        </w:rPr>
      </w:pPr>
      <w:r w:rsidRPr="002B26AD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области»</w:t>
      </w:r>
    </w:p>
    <w:p w:rsidR="002B26AD" w:rsidRPr="002B26AD" w:rsidRDefault="002B26AD" w:rsidP="002B26AD">
      <w:pPr>
        <w:rPr>
          <w:rFonts w:ascii="Times New Roman" w:hAnsi="Times New Roman" w:cs="Times New Roman"/>
          <w:sz w:val="24"/>
          <w:szCs w:val="24"/>
        </w:rPr>
      </w:pPr>
    </w:p>
    <w:p w:rsidR="002B26AD" w:rsidRPr="002B26AD" w:rsidRDefault="002B26AD" w:rsidP="002B26AD">
      <w:pPr>
        <w:rPr>
          <w:rFonts w:ascii="Times New Roman" w:hAnsi="Times New Roman" w:cs="Times New Roman"/>
          <w:sz w:val="24"/>
          <w:szCs w:val="24"/>
        </w:rPr>
      </w:pPr>
    </w:p>
    <w:p w:rsidR="002B26AD" w:rsidRPr="002B26AD" w:rsidRDefault="002B26AD" w:rsidP="002B26AD">
      <w:pPr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  <w:r w:rsidRPr="002B26AD">
        <w:rPr>
          <w:rFonts w:ascii="Times New Roman" w:hAnsi="Times New Roman" w:cs="Times New Roman"/>
          <w:sz w:val="24"/>
          <w:szCs w:val="24"/>
        </w:rPr>
        <w:t xml:space="preserve">   В соответствии со ст.4 Закона Российской Федерации № 4292-1 от 14.01.1993 года «Об увековечении памяти погибших при защите Отечества»</w:t>
      </w:r>
    </w:p>
    <w:p w:rsidR="002B26AD" w:rsidRDefault="002B26AD" w:rsidP="002B2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и провести торжественно-траурную церемонию по захоронению останков погибших воинов Красной Армии, обнаруженных в ходе поисковых работ, в братской могиле № 55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пос.Кузьминское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Выборгского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 08 сентября 2015 года.</w:t>
      </w:r>
    </w:p>
    <w:p w:rsidR="002B26AD" w:rsidRDefault="002B26AD" w:rsidP="002B2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данного мероприятия произвести за счет внебюджетных средств МБУК КИЦ «Гармония» МО «Гончаровское сельское поселение»</w:t>
      </w:r>
    </w:p>
    <w:p w:rsidR="002B26AD" w:rsidRDefault="002B26AD" w:rsidP="002B2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распоряжения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D" w:rsidRPr="002B26AD" w:rsidRDefault="002B26AD" w:rsidP="002B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дело,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МБУК КИЦ «Гармония»</w:t>
      </w:r>
    </w:p>
    <w:sectPr w:rsidR="002B26AD" w:rsidRPr="002B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CDB"/>
    <w:multiLevelType w:val="hybridMultilevel"/>
    <w:tmpl w:val="D66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AD"/>
    <w:rsid w:val="002B26AD"/>
    <w:rsid w:val="003B2664"/>
    <w:rsid w:val="00466F1A"/>
    <w:rsid w:val="00E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C65B4-AB9C-46E2-B055-8BDBDDEF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2</cp:revision>
  <cp:lastPrinted>2015-08-19T12:43:00Z</cp:lastPrinted>
  <dcterms:created xsi:type="dcterms:W3CDTF">2015-08-19T11:44:00Z</dcterms:created>
  <dcterms:modified xsi:type="dcterms:W3CDTF">2015-08-19T11:44:00Z</dcterms:modified>
</cp:coreProperties>
</file>