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D1" w:rsidRPr="000E08D1" w:rsidRDefault="000E08D1" w:rsidP="000E08D1">
      <w:pPr>
        <w:pBdr>
          <w:bottom w:val="single" w:sz="6" w:space="15" w:color="D6DBDF"/>
        </w:pBdr>
        <w:spacing w:after="300" w:line="465" w:lineRule="atLeast"/>
        <w:jc w:val="center"/>
        <w:outlineLvl w:val="0"/>
        <w:rPr>
          <w:rFonts w:ascii="Times New Roman" w:eastAsia="Times New Roman" w:hAnsi="Times New Roman" w:cs="Times New Roman"/>
          <w:b/>
          <w:color w:val="000000" w:themeColor="text1"/>
          <w:kern w:val="36"/>
          <w:sz w:val="28"/>
          <w:szCs w:val="28"/>
          <w:lang w:eastAsia="ru-RU"/>
        </w:rPr>
      </w:pPr>
      <w:bookmarkStart w:id="0" w:name="_GoBack"/>
      <w:bookmarkEnd w:id="0"/>
      <w:r w:rsidRPr="000E08D1">
        <w:rPr>
          <w:rFonts w:ascii="Times New Roman" w:eastAsia="Times New Roman" w:hAnsi="Times New Roman" w:cs="Times New Roman"/>
          <w:b/>
          <w:color w:val="000000" w:themeColor="text1"/>
          <w:kern w:val="36"/>
          <w:sz w:val="28"/>
          <w:szCs w:val="28"/>
          <w:lang w:eastAsia="ru-RU"/>
        </w:rPr>
        <w:t>Установлена обязанность государственных и муниципальных служащих представлять сведения об адресах сайтов</w:t>
      </w: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1 июля 2016 года в законную силу вступили поправки в Федеральные законы «О государственной гражданской службе Российской Федерации» и «О муниципальной службе в Российской Федерации».</w:t>
      </w: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Так, для граждан, претендующих на замещение должностей государственной гражданской службы или муниципальной службы, а также государственных гражданских и муниципальных служащих, ведена обязанность представлять сведения об адресах сайтов и (или) страниц сайтов в информационно-телекоммуникационной сети Интернет, на которых эти лица размещали в течение последних 3 лет общедоступную информацию, а также данные, позволяющие их идентифицировать.</w:t>
      </w: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Такие сведения будут предоставляться гражданами при поступлении на службу и ежегодно не позднее 1 апреля.</w:t>
      </w: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Данная обязанность не распространяется на служащих в случае размещения общедоступной информации в рамках исполнения должностных обязанностей.</w:t>
      </w: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Кроме того, новыми поправками вводятся соответствующие требования к уровню профессионального образования для замещения должностей государственной гражданской службы.</w:t>
      </w: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Теперь представитель нанимателя вправе устанавливать дополнительные требования по специальной подготовке для замещения должности гражданской и муниципальной службы.</w:t>
      </w: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служащего его должностным регламентом (должностной инструкцией).</w:t>
      </w: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50"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pBdr>
          <w:bottom w:val="single" w:sz="4" w:space="13" w:color="D6DBDF"/>
        </w:pBdr>
        <w:spacing w:after="250" w:line="388" w:lineRule="atLeast"/>
        <w:jc w:val="center"/>
        <w:outlineLvl w:val="0"/>
        <w:rPr>
          <w:rFonts w:ascii="Times New Roman" w:eastAsia="Times New Roman" w:hAnsi="Times New Roman" w:cs="Times New Roman"/>
          <w:b/>
          <w:color w:val="000000" w:themeColor="text1"/>
          <w:kern w:val="36"/>
          <w:sz w:val="28"/>
          <w:szCs w:val="28"/>
          <w:lang w:eastAsia="ru-RU"/>
        </w:rPr>
      </w:pPr>
      <w:r w:rsidRPr="000E08D1">
        <w:rPr>
          <w:rFonts w:ascii="Times New Roman" w:eastAsia="Times New Roman" w:hAnsi="Times New Roman" w:cs="Times New Roman"/>
          <w:b/>
          <w:color w:val="000000" w:themeColor="text1"/>
          <w:kern w:val="36"/>
          <w:sz w:val="28"/>
          <w:szCs w:val="28"/>
          <w:lang w:eastAsia="ru-RU"/>
        </w:rPr>
        <w:lastRenderedPageBreak/>
        <w:t>Усовершенствован порядок судопроизводства при заключении досудебного соглашения в уголовном процессе</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Федеральным законом от 03.07.2016 № 322-ФЗ «О внесении изменений в Уголовно-процессуальный кодекс Российской Федерации по вопросу совершенствования порядка судопроизводства при заключении досудебного соглашения о сотрудничестве» закреплены последствия несоблюдения условий и обязательств досудебного соглашения о сотрудничестве.</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Внесенные в УПК РФ поправки направлены на совершенствование порядка заключения досудебного соглашения о сотрудничестве.</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Конкретизированы полномочия прокурора в указанной части: рассмотрение ходатайства о заключении досудебного соглашения о сотрудничестве, вынесение постановления об удовлетворении (об отказе в удовлетворении) такого ходатайства, заключение соглашения, вынесение постановления об изменении или о прекращении его действия, вынесение представления об особом порядке проведения судебного заседания.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Установлены последствия заключения досудебного соглашения о сотрудничестве.</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Так, в случае сообщения подозреваемым или обвиняемым, с которыми заключено досудебное соглашение о сотрудничестве, лишь сведений о собственном участии в совершенном деянии или сведений, уже известных органам предварительного расследования, в случае отказа от дачи показаний, изобличающих других соучастников преступления, либо в случае выявления других данных, свидетельствующих о несоблюдении подозреваемым или обвиняемым условий и невыполнении им обязательств, предусмотренных досудебным соглашением о сотрудничестве, прокурор вправе вынести постановление об изменении или о прекращении действия такого соглашения. При этом производство по уголовному делу осуществляется в общем порядке.</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Если после назначения наказания будет обнаружено, что лицо, заключившее соглашение, умышленно сообщило ложные сведения или скрыло от следствия существенные сведения, не соблюдены условия и не выполнены обязательства, предусмотренные досудебным соглашением о сотрудничестве, приговор может быть пересмотрен, причем с ухудшением положения такого лица.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pBdr>
          <w:bottom w:val="single" w:sz="4" w:space="13" w:color="D6DBDF"/>
        </w:pBdr>
        <w:spacing w:after="250" w:line="388" w:lineRule="atLeast"/>
        <w:jc w:val="center"/>
        <w:outlineLvl w:val="0"/>
        <w:rPr>
          <w:rFonts w:ascii="Times New Roman" w:eastAsia="Times New Roman" w:hAnsi="Times New Roman" w:cs="Times New Roman"/>
          <w:b/>
          <w:color w:val="000000" w:themeColor="text1"/>
          <w:kern w:val="36"/>
          <w:sz w:val="28"/>
          <w:szCs w:val="28"/>
          <w:lang w:eastAsia="ru-RU"/>
        </w:rPr>
      </w:pPr>
      <w:r w:rsidRPr="000E08D1">
        <w:rPr>
          <w:rFonts w:ascii="Times New Roman" w:eastAsia="Times New Roman" w:hAnsi="Times New Roman" w:cs="Times New Roman"/>
          <w:b/>
          <w:color w:val="000000" w:themeColor="text1"/>
          <w:kern w:val="36"/>
          <w:sz w:val="28"/>
          <w:szCs w:val="28"/>
          <w:lang w:eastAsia="ru-RU"/>
        </w:rPr>
        <w:lastRenderedPageBreak/>
        <w:t>Право на реабилитацию в уголовном законодательстве</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Одним из основополагающих принципов уголовного судопроизводства является защита личности от незаконного обвинения, осуждения, ограничения прав и свобод (ст.6 Уголовно-процессуального кодекса РФ). Если лицо было подвергнуто необоснованному уголовному преследованию, то у него в соответствии с законом возникает право на реабилитацию. Правовые основания реабилитации имеют определенные особенности.</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Право на реабилитацию, в том числе на возмещение вреда, связанного с уголовным преследованием, имеют следующие категории граждан (ч.2 ст.133 УПК РФ):</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1) подозреваемые, обвиняемые и подсудимые, в отношении которых уголовное преследование прекращено правоохранительными органами либо судом, а также в случае вынесения оправдательного приговора;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2) осужденный - в случаях полной или частичной отмены вступившего в законную силу обвинительного приговора суда и прекращения уголовного дела в связи с недоказанностью вины и непричастностью к совершению преступления;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3) лицо, к которому были применены принудительные меры медицинского характера, - в случае отмены такого решения. Кроме того, право на возмещение вреда имеет также любое лицо, незаконно подвергнутое мерам процессуального принуждения (заключение под стражу, домашний арест и другим) в ходе производства по уголовному делу (ч.3 ст.133 УПК РФ).</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Следует знать, что реабилитация включает в себя не только право на возмещение всех видов имущественного вреда, но также и устранение последствий морального вреда и, что не менее важно, восстановление в трудовых, пенсионных, жилищных и иных правах.</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При этом вред, причиненный гражданину, во всех случаях возмещается государством в полном объеме (ч.1 ст.135 УПК РФ). После получения копий документов, содержащих сведения о реабилитации (постановление, приговор, определение), реабилитированный вправе обратиться с требованием о возмещении причиненного вреда в суд, принявший такое решение, либо в суд по месту жительства указанного лица или же в суд по месту нахождения правоохранительного органа, вынесшего постановление (ч.2 ст.135 УПК РФ).</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 xml:space="preserve">Не позднее одного месяца со дня поступления требования о возмещении имущественного вреда судья определяет его размер и выносит постановление о </w:t>
      </w:r>
      <w:r w:rsidRPr="000E08D1">
        <w:rPr>
          <w:rFonts w:ascii="Times New Roman" w:eastAsia="Times New Roman" w:hAnsi="Times New Roman" w:cs="Times New Roman"/>
          <w:color w:val="000000" w:themeColor="text1"/>
          <w:sz w:val="28"/>
          <w:szCs w:val="28"/>
          <w:lang w:eastAsia="ru-RU"/>
        </w:rPr>
        <w:lastRenderedPageBreak/>
        <w:t>производстве выплат в возмещение этого вреда. Указанные выплаты осуществляются с учетом уровня инфляции (ч.4 ст.135 УПК РФ).</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pBdr>
          <w:bottom w:val="single" w:sz="4" w:space="13" w:color="D6DBDF"/>
        </w:pBdr>
        <w:spacing w:after="250" w:line="388" w:lineRule="atLeast"/>
        <w:jc w:val="center"/>
        <w:outlineLvl w:val="0"/>
        <w:rPr>
          <w:rFonts w:ascii="Times New Roman" w:eastAsia="Times New Roman" w:hAnsi="Times New Roman" w:cs="Times New Roman"/>
          <w:b/>
          <w:color w:val="000000" w:themeColor="text1"/>
          <w:kern w:val="36"/>
          <w:sz w:val="28"/>
          <w:szCs w:val="28"/>
          <w:lang w:eastAsia="ru-RU"/>
        </w:rPr>
      </w:pPr>
      <w:r w:rsidRPr="000E08D1">
        <w:rPr>
          <w:rFonts w:ascii="Times New Roman" w:eastAsia="Times New Roman" w:hAnsi="Times New Roman" w:cs="Times New Roman"/>
          <w:b/>
          <w:color w:val="000000" w:themeColor="text1"/>
          <w:kern w:val="36"/>
          <w:sz w:val="28"/>
          <w:szCs w:val="28"/>
          <w:lang w:eastAsia="ru-RU"/>
        </w:rPr>
        <w:lastRenderedPageBreak/>
        <w:t>Внесены изменения в Положение о признании жилого дома аварийным</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Постановлением Правительства РФ от 02.08.2016 № 746 внесены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Так согласно данным изменением, лица, принимавшие участие в выдаче разрешения на строительство или на ввод многоквартирного жилого дома в эксплуатацию, не могут включаться в комиссию по признанию его аварийным, если с момента ввода в эксплуатацию прошло менее 5 лет.</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В случае необходимости оценки и обследования помещения в целях признания его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РФ. В случае наличия в составе такой комиссии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РФ принимает решение о создании другой комиссии. При этом указанные лица в состав такой комиссии не включаются.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Кроме того, устанавливается, что в случае признания многоквартирного жилого дома непригодным для проживания и подлежащим сносу или реконструкции в течение 5 лет со дня выдачи разрешения на ввод в эксплуатацию, по причинам, не связанным со стихийным бедствием или иными обстоятельствами непреодолимой силы, соответствующее решение направляется в органы прокуратуры РФ для решения вопроса о принятии мер, предусмотренных законодательством РФ.</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pBdr>
          <w:bottom w:val="single" w:sz="4" w:space="13" w:color="D6DBDF"/>
        </w:pBdr>
        <w:spacing w:after="250" w:line="388" w:lineRule="atLeast"/>
        <w:jc w:val="center"/>
        <w:outlineLvl w:val="0"/>
        <w:rPr>
          <w:rFonts w:ascii="Times New Roman" w:eastAsia="Times New Roman" w:hAnsi="Times New Roman" w:cs="Times New Roman"/>
          <w:b/>
          <w:color w:val="000000" w:themeColor="text1"/>
          <w:kern w:val="36"/>
          <w:sz w:val="28"/>
          <w:szCs w:val="28"/>
          <w:lang w:eastAsia="ru-RU"/>
        </w:rPr>
      </w:pPr>
      <w:r w:rsidRPr="000E08D1">
        <w:rPr>
          <w:rFonts w:ascii="Times New Roman" w:eastAsia="Times New Roman" w:hAnsi="Times New Roman" w:cs="Times New Roman"/>
          <w:b/>
          <w:color w:val="000000" w:themeColor="text1"/>
          <w:kern w:val="36"/>
          <w:sz w:val="28"/>
          <w:szCs w:val="28"/>
          <w:lang w:eastAsia="ru-RU"/>
        </w:rPr>
        <w:lastRenderedPageBreak/>
        <w:t>Ограничение родительских прав</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Статьями 73-75 Семейного Кодекса РФ (далее – СК РФ) установлены основания, порядок и последствия ограничения родительских прав. Под ограничением родительских прав понимается отобрание ребенка у родителей (одного из родителей) по решению суда без лишения их родительских прав.</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Ограничение родительских прав производится в судебном порядке с обязательным участием прокурора и органа опеки и попечительства. В соответствии со </w:t>
      </w:r>
      <w:hyperlink r:id="rId6" w:anchor="p325" w:history="1">
        <w:r w:rsidRPr="000E08D1">
          <w:rPr>
            <w:rFonts w:ascii="Times New Roman" w:eastAsia="Times New Roman" w:hAnsi="Times New Roman" w:cs="Times New Roman"/>
            <w:color w:val="000000" w:themeColor="text1"/>
            <w:sz w:val="28"/>
            <w:szCs w:val="28"/>
            <w:lang w:eastAsia="ru-RU"/>
          </w:rPr>
          <w:t>ст. 28 Гражданско-процессуального кодекса РФ</w:t>
        </w:r>
      </w:hyperlink>
      <w:r w:rsidRPr="000E08D1">
        <w:rPr>
          <w:rFonts w:ascii="Times New Roman" w:eastAsia="Times New Roman" w:hAnsi="Times New Roman" w:cs="Times New Roman"/>
          <w:color w:val="000000" w:themeColor="text1"/>
          <w:sz w:val="28"/>
          <w:szCs w:val="28"/>
          <w:lang w:eastAsia="ru-RU"/>
        </w:rPr>
        <w:t> (далее – ГПК РФ) заявление об ограничении в правах подается по месту жительства ответчика, т.е. родителя.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Частью 3 ст. 73 СК РФ определен круг лиц, которые могут обратиться с заявлением об ограничении родительских прав:</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·близкие родственники ребенка (согласно </w:t>
      </w:r>
      <w:hyperlink r:id="rId7" w:anchor="p120" w:history="1">
        <w:r w:rsidRPr="000E08D1">
          <w:rPr>
            <w:rFonts w:ascii="Times New Roman" w:eastAsia="Times New Roman" w:hAnsi="Times New Roman" w:cs="Times New Roman"/>
            <w:color w:val="000000" w:themeColor="text1"/>
            <w:sz w:val="28"/>
            <w:szCs w:val="28"/>
            <w:lang w:eastAsia="ru-RU"/>
          </w:rPr>
          <w:t>ст. 14 СК</w:t>
        </w:r>
      </w:hyperlink>
      <w:r w:rsidRPr="000E08D1">
        <w:rPr>
          <w:rFonts w:ascii="Times New Roman" w:eastAsia="Times New Roman" w:hAnsi="Times New Roman" w:cs="Times New Roman"/>
          <w:color w:val="000000" w:themeColor="text1"/>
          <w:sz w:val="28"/>
          <w:szCs w:val="28"/>
          <w:lang w:eastAsia="ru-RU"/>
        </w:rPr>
        <w:t> РФ к близким родственникам относятся второй родитель, бабушки или дедушки, совершеннолетние братья или сестры ребенка),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 xml:space="preserve">·прокурор, </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·органы опеки и попечительства,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·комиссия по делам несовершеннолетних, организация для детей-сирот и детей, оставшихся без попечения родителей, дошкольные образовательные и общеобразовательные организации, другие организации, на которые возложены обязанности по охране прав детей.</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Согласно </w:t>
      </w:r>
      <w:r w:rsidRPr="000E08D1">
        <w:rPr>
          <w:rFonts w:ascii="Times New Roman" w:eastAsia="Times New Roman" w:hAnsi="Times New Roman" w:cs="Times New Roman"/>
          <w:color w:val="000000" w:themeColor="text1"/>
          <w:sz w:val="28"/>
          <w:szCs w:val="28"/>
          <w:u w:val="single"/>
          <w:lang w:eastAsia="ru-RU"/>
        </w:rPr>
        <w:t>ст. 154 ГПК РФ</w:t>
      </w:r>
      <w:r w:rsidRPr="000E08D1">
        <w:rPr>
          <w:rFonts w:ascii="Times New Roman" w:eastAsia="Times New Roman" w:hAnsi="Times New Roman" w:cs="Times New Roman"/>
          <w:color w:val="000000" w:themeColor="text1"/>
          <w:sz w:val="28"/>
          <w:szCs w:val="28"/>
          <w:lang w:eastAsia="ru-RU"/>
        </w:rPr>
        <w:t> дело по существу должно быть рассмотрено в течение двух месяцев со дня поступления заявления в суд.</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В соответствии с ч. 2 ст. 73 СК РФ ограничение родительских прав допускается, если:</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·оставление ребенка с родителями опасно для ребенка по обстоятельствам, от родителей (одного из них) независящим, например: психическое расстройство или иное хроническое заболевание, стечение тяжелых обстоятельств и другие;</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·оставление ребенка с родителями (одним из них) вследствие их поведения является опасным для ребенка, но отсутствуют достаточные основания для лишения родителей (одного из них) родительских прав.</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 xml:space="preserve">Если родители (один из них) не изменят своего поведения, орган опеки и попечительства по истечении шести месяцев после вынесения судом решения об </w:t>
      </w:r>
      <w:r w:rsidRPr="000E08D1">
        <w:rPr>
          <w:rFonts w:ascii="Times New Roman" w:eastAsia="Times New Roman" w:hAnsi="Times New Roman" w:cs="Times New Roman"/>
          <w:color w:val="000000" w:themeColor="text1"/>
          <w:sz w:val="28"/>
          <w:szCs w:val="28"/>
          <w:lang w:eastAsia="ru-RU"/>
        </w:rPr>
        <w:lastRenderedPageBreak/>
        <w:t>ограничении родительских прав обязан предъявить иск о лишении родительских прав.</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Статьей 74 СК РФ предусматриваются последствия ограничения родительских прав. Так,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Вместе с тем, родителю, родительские права которого ограничены судом, могут быть разрешены контакты с ребенком, если это не оказывает на ребенка вредного влияния.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 (ст. 75 СК РФ)</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В соответствии с ч. 3 ст. 74 СК РФ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Ограничение родительских прав не освобождает родителей от обязанности по содержанию ребенка, поэтому при рассмотрении дела об ограничении родительских прав суд решает вопрос о взыскании алиментов на ребенка.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 xml:space="preserve">Следует также указать на возможность отмены ограничения родительских прав. Так, ч. 1 ст. 76 СК РФ предусмотрено, </w:t>
      </w:r>
      <w:proofErr w:type="gramStart"/>
      <w:r w:rsidRPr="000E08D1">
        <w:rPr>
          <w:rFonts w:ascii="Times New Roman" w:eastAsia="Times New Roman" w:hAnsi="Times New Roman" w:cs="Times New Roman"/>
          <w:color w:val="000000" w:themeColor="text1"/>
          <w:sz w:val="28"/>
          <w:szCs w:val="28"/>
          <w:lang w:eastAsia="ru-RU"/>
        </w:rPr>
        <w:t>что</w:t>
      </w:r>
      <w:proofErr w:type="gramEnd"/>
      <w:r w:rsidRPr="000E08D1">
        <w:rPr>
          <w:rFonts w:ascii="Times New Roman" w:eastAsia="Times New Roman" w:hAnsi="Times New Roman" w:cs="Times New Roman"/>
          <w:color w:val="000000" w:themeColor="text1"/>
          <w:sz w:val="28"/>
          <w:szCs w:val="28"/>
          <w:lang w:eastAsia="ru-RU"/>
        </w:rPr>
        <w:t xml:space="preserve">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СК РФ.</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pBdr>
          <w:bottom w:val="single" w:sz="4" w:space="13" w:color="D6DBDF"/>
        </w:pBdr>
        <w:spacing w:after="250" w:line="388" w:lineRule="atLeast"/>
        <w:jc w:val="center"/>
        <w:outlineLvl w:val="0"/>
        <w:rPr>
          <w:rFonts w:ascii="Times New Roman" w:eastAsia="Times New Roman" w:hAnsi="Times New Roman" w:cs="Times New Roman"/>
          <w:b/>
          <w:color w:val="000000" w:themeColor="text1"/>
          <w:kern w:val="36"/>
          <w:sz w:val="28"/>
          <w:szCs w:val="28"/>
          <w:lang w:eastAsia="ru-RU"/>
        </w:rPr>
      </w:pPr>
      <w:r w:rsidRPr="000E08D1">
        <w:rPr>
          <w:rFonts w:ascii="Times New Roman" w:eastAsia="Times New Roman" w:hAnsi="Times New Roman" w:cs="Times New Roman"/>
          <w:b/>
          <w:color w:val="000000" w:themeColor="text1"/>
          <w:kern w:val="36"/>
          <w:sz w:val="28"/>
          <w:szCs w:val="28"/>
          <w:lang w:eastAsia="ru-RU"/>
        </w:rPr>
        <w:lastRenderedPageBreak/>
        <w:t>Садоводческие, огороднические или дачные некоммерческие объединения граждан обязаны вести реестр членов такого объединения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Федеральным законом от 03.07.2016 № 337-ФЗ внесены изменения в Федеральный закон от 15.04.1998 № 66-ФЗ «О садоводческих, огороднических и дачных некоммерческих объединениях граждан».</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Так, введено понятие - Реестр членов садоводческого, огороднического или дачного некоммерческого объединения, который не позднее одного месяца со дня государственной регистрации нового садоводческого, огороднического или дачного некоммерческого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Реестр должен содержать следующие сведения: ФИО члена такого объединения; почтовый адрес и (или) адрес электронной почты, по которому членом такого объединения могут быть получены сообщения;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Введена обязанность членов соответствующего объединения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Также установлено, что в уставе садоводческого, огороднического или дачного некоммерческого объединения в обязательном порядке указывается порядок установления размера членских взносов, который может предусматривать в том числе установление размера взноса в зависимости от площади земельного участка и (или) общей площади расположенных на участке объектов недвижимости. Уточнено, что членские взносы могут быть использованы на содержание имущества общего пользования.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Определено, что по требованиям членов объединения и граждан, ведущих хозяйство в индивидуальном порядке на территории объединения, должны предоставляться для ознакомления следующие документы:</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-устав объединения, свидетельство о его регистрации;</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-бухгалтерская (финансовая) отчетность объединения, приходно-расходная смета объединения, отчет об исполнении этой сметы;</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lastRenderedPageBreak/>
        <w:t>-протоколы общих собраний, заседаний правления, ревизионной комиссии (ревизора) объединения, комиссии объединения по контролю за соблюдением законодательства;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-документы, подтверждающие итоги голосования на общем собрании,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-правоустанавливающие документы на имущество общего пользования;</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-иные предусмотренные уставом объединения и решениями общего собрания внутренние документы.</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Садоводческие, огороднические или дачные некоммерческие объединения граждан, созданные до 04.07.2016 (день вступления в силу Федерального закона от 03.07.2016 № 337-ФЗ), обязаны создать реестр членов соответствующего объединения до 1 июня 2017 года.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p>
    <w:p w:rsidR="000E08D1" w:rsidRPr="000E08D1" w:rsidRDefault="000E08D1" w:rsidP="000E08D1">
      <w:pPr>
        <w:pBdr>
          <w:bottom w:val="single" w:sz="4" w:space="13" w:color="D6DBDF"/>
        </w:pBdr>
        <w:spacing w:after="250" w:line="388" w:lineRule="atLeast"/>
        <w:jc w:val="center"/>
        <w:outlineLvl w:val="0"/>
        <w:rPr>
          <w:rFonts w:ascii="Times New Roman" w:eastAsia="Times New Roman" w:hAnsi="Times New Roman" w:cs="Times New Roman"/>
          <w:b/>
          <w:color w:val="000000" w:themeColor="text1"/>
          <w:kern w:val="36"/>
          <w:sz w:val="28"/>
          <w:szCs w:val="28"/>
          <w:lang w:eastAsia="ru-RU"/>
        </w:rPr>
      </w:pPr>
      <w:r w:rsidRPr="000E08D1">
        <w:rPr>
          <w:rFonts w:ascii="Times New Roman" w:eastAsia="Times New Roman" w:hAnsi="Times New Roman" w:cs="Times New Roman"/>
          <w:b/>
          <w:color w:val="000000" w:themeColor="text1"/>
          <w:kern w:val="36"/>
          <w:sz w:val="28"/>
          <w:szCs w:val="28"/>
          <w:lang w:eastAsia="ru-RU"/>
        </w:rPr>
        <w:lastRenderedPageBreak/>
        <w:t>Расширен перечень составов преступлений, ответственность за совершение которых наступает с 14 лет, приняты дополнительные меры противодействию терроризма</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Федеральным законом от 06.07.2016 № 375-ФЗ внесены изменения в Уголовный кодекс РФ и Уголовно-процессуальный кодекс РФ в части установления дополнительных мер противодействия терроризму и обеспечения общественной безопасности, расширен перечень составов преступлений, ответственность за совершение которых наступает с 14 лет.</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К преступлениям, ответственность за совершение которых наступает с 14 лет, отнесены, в том числе: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и некоторые другие;</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введена уголовная ответственность за несообщение в органы власти, уполномоченные рассматривать сообщения о преступлении, о лице,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 (при этом лицо не подлежит уголовной ответственности за несообщение о подготовке или совершении преступления его супругом или близким родственником);</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установлена уголовная ответственность за совершение за пределами РФ акта международного терроризма против граждан РФ или Российской Федерации.</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Взаимосвязанные поправки внесены также в УПК РФ и в Федеральный закон от 27.07.2006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w:t>
      </w:r>
    </w:p>
    <w:p w:rsidR="000E08D1" w:rsidRPr="000E08D1" w:rsidRDefault="000E08D1" w:rsidP="000E08D1">
      <w:pPr>
        <w:spacing w:after="125" w:line="369" w:lineRule="atLeast"/>
        <w:jc w:val="both"/>
        <w:rPr>
          <w:rFonts w:ascii="Times New Roman" w:eastAsia="Times New Roman" w:hAnsi="Times New Roman" w:cs="Times New Roman"/>
          <w:color w:val="000000" w:themeColor="text1"/>
          <w:sz w:val="28"/>
          <w:szCs w:val="28"/>
          <w:lang w:eastAsia="ru-RU"/>
        </w:rPr>
      </w:pPr>
      <w:r w:rsidRPr="000E08D1">
        <w:rPr>
          <w:rFonts w:ascii="Times New Roman" w:eastAsia="Times New Roman" w:hAnsi="Times New Roman" w:cs="Times New Roman"/>
          <w:color w:val="000000" w:themeColor="text1"/>
          <w:sz w:val="28"/>
          <w:szCs w:val="28"/>
          <w:lang w:eastAsia="ru-RU"/>
        </w:rPr>
        <w:t>Федеральный закон от 06.07.2016 № 375-ФЗ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 вступил в силу с 20 июля 2016 года.</w:t>
      </w:r>
    </w:p>
    <w:sectPr w:rsidR="000E08D1" w:rsidRPr="000E08D1" w:rsidSect="000E08D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3ED"/>
    <w:multiLevelType w:val="multilevel"/>
    <w:tmpl w:val="354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77B3E"/>
    <w:multiLevelType w:val="multilevel"/>
    <w:tmpl w:val="ABE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41B28"/>
    <w:multiLevelType w:val="multilevel"/>
    <w:tmpl w:val="03AE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368CC"/>
    <w:multiLevelType w:val="multilevel"/>
    <w:tmpl w:val="3828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7006E"/>
    <w:multiLevelType w:val="multilevel"/>
    <w:tmpl w:val="6FE6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01AE7"/>
    <w:multiLevelType w:val="multilevel"/>
    <w:tmpl w:val="A87A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370C5"/>
    <w:multiLevelType w:val="multilevel"/>
    <w:tmpl w:val="08D4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D1"/>
    <w:rsid w:val="000E08D1"/>
    <w:rsid w:val="004E4DDC"/>
    <w:rsid w:val="008C6CFC"/>
    <w:rsid w:val="009E3B36"/>
    <w:rsid w:val="00AE31B9"/>
    <w:rsid w:val="00B11471"/>
    <w:rsid w:val="00B16D72"/>
    <w:rsid w:val="00F1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CED7E-1070-44D4-A411-C01C39F1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02"/>
  </w:style>
  <w:style w:type="paragraph" w:styleId="1">
    <w:name w:val="heading 1"/>
    <w:basedOn w:val="a"/>
    <w:link w:val="10"/>
    <w:uiPriority w:val="9"/>
    <w:qFormat/>
    <w:rsid w:val="000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8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0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08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8D1"/>
    <w:rPr>
      <w:rFonts w:ascii="Tahoma" w:hAnsi="Tahoma" w:cs="Tahoma"/>
      <w:sz w:val="16"/>
      <w:szCs w:val="16"/>
    </w:rPr>
  </w:style>
  <w:style w:type="character" w:customStyle="1" w:styleId="apple-converted-space">
    <w:name w:val="apple-converted-space"/>
    <w:basedOn w:val="a0"/>
    <w:rsid w:val="000E08D1"/>
  </w:style>
  <w:style w:type="character" w:styleId="a6">
    <w:name w:val="Hyperlink"/>
    <w:basedOn w:val="a0"/>
    <w:uiPriority w:val="99"/>
    <w:semiHidden/>
    <w:unhideWhenUsed/>
    <w:rsid w:val="000E0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4868">
      <w:bodyDiv w:val="1"/>
      <w:marLeft w:val="0"/>
      <w:marRight w:val="0"/>
      <w:marTop w:val="0"/>
      <w:marBottom w:val="0"/>
      <w:divBdr>
        <w:top w:val="none" w:sz="0" w:space="0" w:color="auto"/>
        <w:left w:val="none" w:sz="0" w:space="0" w:color="auto"/>
        <w:bottom w:val="none" w:sz="0" w:space="0" w:color="auto"/>
        <w:right w:val="none" w:sz="0" w:space="0" w:color="auto"/>
      </w:divBdr>
      <w:divsChild>
        <w:div w:id="7223127">
          <w:marLeft w:val="-188"/>
          <w:marRight w:val="-188"/>
          <w:marTop w:val="0"/>
          <w:marBottom w:val="0"/>
          <w:divBdr>
            <w:top w:val="none" w:sz="0" w:space="0" w:color="auto"/>
            <w:left w:val="none" w:sz="0" w:space="0" w:color="auto"/>
            <w:bottom w:val="none" w:sz="0" w:space="0" w:color="auto"/>
            <w:right w:val="none" w:sz="0" w:space="0" w:color="auto"/>
          </w:divBdr>
          <w:divsChild>
            <w:div w:id="1428961019">
              <w:marLeft w:val="0"/>
              <w:marRight w:val="0"/>
              <w:marTop w:val="0"/>
              <w:marBottom w:val="0"/>
              <w:divBdr>
                <w:top w:val="none" w:sz="0" w:space="0" w:color="auto"/>
                <w:left w:val="none" w:sz="0" w:space="0" w:color="auto"/>
                <w:bottom w:val="none" w:sz="0" w:space="0" w:color="auto"/>
                <w:right w:val="none" w:sz="0" w:space="0" w:color="auto"/>
              </w:divBdr>
              <w:divsChild>
                <w:div w:id="434640673">
                  <w:marLeft w:val="0"/>
                  <w:marRight w:val="0"/>
                  <w:marTop w:val="0"/>
                  <w:marBottom w:val="0"/>
                  <w:divBdr>
                    <w:top w:val="none" w:sz="0" w:space="0" w:color="auto"/>
                    <w:left w:val="none" w:sz="0" w:space="0" w:color="auto"/>
                    <w:bottom w:val="none" w:sz="0" w:space="0" w:color="auto"/>
                    <w:right w:val="none" w:sz="0" w:space="0" w:color="auto"/>
                  </w:divBdr>
                </w:div>
              </w:divsChild>
            </w:div>
            <w:div w:id="16501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0644">
      <w:bodyDiv w:val="1"/>
      <w:marLeft w:val="0"/>
      <w:marRight w:val="0"/>
      <w:marTop w:val="0"/>
      <w:marBottom w:val="0"/>
      <w:divBdr>
        <w:top w:val="none" w:sz="0" w:space="0" w:color="auto"/>
        <w:left w:val="none" w:sz="0" w:space="0" w:color="auto"/>
        <w:bottom w:val="none" w:sz="0" w:space="0" w:color="auto"/>
        <w:right w:val="none" w:sz="0" w:space="0" w:color="auto"/>
      </w:divBdr>
      <w:divsChild>
        <w:div w:id="1337925845">
          <w:marLeft w:val="-188"/>
          <w:marRight w:val="-188"/>
          <w:marTop w:val="0"/>
          <w:marBottom w:val="0"/>
          <w:divBdr>
            <w:top w:val="none" w:sz="0" w:space="0" w:color="auto"/>
            <w:left w:val="none" w:sz="0" w:space="0" w:color="auto"/>
            <w:bottom w:val="none" w:sz="0" w:space="0" w:color="auto"/>
            <w:right w:val="none" w:sz="0" w:space="0" w:color="auto"/>
          </w:divBdr>
          <w:divsChild>
            <w:div w:id="1256941270">
              <w:marLeft w:val="0"/>
              <w:marRight w:val="0"/>
              <w:marTop w:val="0"/>
              <w:marBottom w:val="0"/>
              <w:divBdr>
                <w:top w:val="none" w:sz="0" w:space="0" w:color="auto"/>
                <w:left w:val="none" w:sz="0" w:space="0" w:color="auto"/>
                <w:bottom w:val="none" w:sz="0" w:space="0" w:color="auto"/>
                <w:right w:val="none" w:sz="0" w:space="0" w:color="auto"/>
              </w:divBdr>
              <w:divsChild>
                <w:div w:id="569073721">
                  <w:marLeft w:val="0"/>
                  <w:marRight w:val="0"/>
                  <w:marTop w:val="0"/>
                  <w:marBottom w:val="0"/>
                  <w:divBdr>
                    <w:top w:val="none" w:sz="0" w:space="0" w:color="auto"/>
                    <w:left w:val="none" w:sz="0" w:space="0" w:color="auto"/>
                    <w:bottom w:val="none" w:sz="0" w:space="0" w:color="auto"/>
                    <w:right w:val="none" w:sz="0" w:space="0" w:color="auto"/>
                  </w:divBdr>
                </w:div>
              </w:divsChild>
            </w:div>
            <w:div w:id="12927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37641">
      <w:bodyDiv w:val="1"/>
      <w:marLeft w:val="0"/>
      <w:marRight w:val="0"/>
      <w:marTop w:val="0"/>
      <w:marBottom w:val="0"/>
      <w:divBdr>
        <w:top w:val="none" w:sz="0" w:space="0" w:color="auto"/>
        <w:left w:val="none" w:sz="0" w:space="0" w:color="auto"/>
        <w:bottom w:val="none" w:sz="0" w:space="0" w:color="auto"/>
        <w:right w:val="none" w:sz="0" w:space="0" w:color="auto"/>
      </w:divBdr>
      <w:divsChild>
        <w:div w:id="221210205">
          <w:marLeft w:val="-188"/>
          <w:marRight w:val="-188"/>
          <w:marTop w:val="0"/>
          <w:marBottom w:val="0"/>
          <w:divBdr>
            <w:top w:val="none" w:sz="0" w:space="0" w:color="auto"/>
            <w:left w:val="none" w:sz="0" w:space="0" w:color="auto"/>
            <w:bottom w:val="none" w:sz="0" w:space="0" w:color="auto"/>
            <w:right w:val="none" w:sz="0" w:space="0" w:color="auto"/>
          </w:divBdr>
          <w:divsChild>
            <w:div w:id="605308156">
              <w:marLeft w:val="0"/>
              <w:marRight w:val="0"/>
              <w:marTop w:val="0"/>
              <w:marBottom w:val="0"/>
              <w:divBdr>
                <w:top w:val="none" w:sz="0" w:space="0" w:color="auto"/>
                <w:left w:val="none" w:sz="0" w:space="0" w:color="auto"/>
                <w:bottom w:val="none" w:sz="0" w:space="0" w:color="auto"/>
                <w:right w:val="none" w:sz="0" w:space="0" w:color="auto"/>
              </w:divBdr>
              <w:divsChild>
                <w:div w:id="918514970">
                  <w:marLeft w:val="0"/>
                  <w:marRight w:val="0"/>
                  <w:marTop w:val="0"/>
                  <w:marBottom w:val="0"/>
                  <w:divBdr>
                    <w:top w:val="none" w:sz="0" w:space="0" w:color="auto"/>
                    <w:left w:val="none" w:sz="0" w:space="0" w:color="auto"/>
                    <w:bottom w:val="none" w:sz="0" w:space="0" w:color="auto"/>
                    <w:right w:val="none" w:sz="0" w:space="0" w:color="auto"/>
                  </w:divBdr>
                </w:div>
              </w:divsChild>
            </w:div>
            <w:div w:id="680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798">
      <w:bodyDiv w:val="1"/>
      <w:marLeft w:val="0"/>
      <w:marRight w:val="0"/>
      <w:marTop w:val="0"/>
      <w:marBottom w:val="0"/>
      <w:divBdr>
        <w:top w:val="none" w:sz="0" w:space="0" w:color="auto"/>
        <w:left w:val="none" w:sz="0" w:space="0" w:color="auto"/>
        <w:bottom w:val="none" w:sz="0" w:space="0" w:color="auto"/>
        <w:right w:val="none" w:sz="0" w:space="0" w:color="auto"/>
      </w:divBdr>
      <w:divsChild>
        <w:div w:id="2052074804">
          <w:marLeft w:val="-188"/>
          <w:marRight w:val="-188"/>
          <w:marTop w:val="0"/>
          <w:marBottom w:val="0"/>
          <w:divBdr>
            <w:top w:val="none" w:sz="0" w:space="0" w:color="auto"/>
            <w:left w:val="none" w:sz="0" w:space="0" w:color="auto"/>
            <w:bottom w:val="none" w:sz="0" w:space="0" w:color="auto"/>
            <w:right w:val="none" w:sz="0" w:space="0" w:color="auto"/>
          </w:divBdr>
          <w:divsChild>
            <w:div w:id="587077462">
              <w:marLeft w:val="0"/>
              <w:marRight w:val="0"/>
              <w:marTop w:val="0"/>
              <w:marBottom w:val="0"/>
              <w:divBdr>
                <w:top w:val="none" w:sz="0" w:space="0" w:color="auto"/>
                <w:left w:val="none" w:sz="0" w:space="0" w:color="auto"/>
                <w:bottom w:val="none" w:sz="0" w:space="0" w:color="auto"/>
                <w:right w:val="none" w:sz="0" w:space="0" w:color="auto"/>
              </w:divBdr>
              <w:divsChild>
                <w:div w:id="1072238108">
                  <w:marLeft w:val="0"/>
                  <w:marRight w:val="0"/>
                  <w:marTop w:val="0"/>
                  <w:marBottom w:val="0"/>
                  <w:divBdr>
                    <w:top w:val="none" w:sz="0" w:space="0" w:color="auto"/>
                    <w:left w:val="none" w:sz="0" w:space="0" w:color="auto"/>
                    <w:bottom w:val="none" w:sz="0" w:space="0" w:color="auto"/>
                    <w:right w:val="none" w:sz="0" w:space="0" w:color="auto"/>
                  </w:divBdr>
                </w:div>
              </w:divsChild>
            </w:div>
            <w:div w:id="13946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2651">
      <w:bodyDiv w:val="1"/>
      <w:marLeft w:val="0"/>
      <w:marRight w:val="0"/>
      <w:marTop w:val="0"/>
      <w:marBottom w:val="0"/>
      <w:divBdr>
        <w:top w:val="none" w:sz="0" w:space="0" w:color="auto"/>
        <w:left w:val="none" w:sz="0" w:space="0" w:color="auto"/>
        <w:bottom w:val="none" w:sz="0" w:space="0" w:color="auto"/>
        <w:right w:val="none" w:sz="0" w:space="0" w:color="auto"/>
      </w:divBdr>
      <w:divsChild>
        <w:div w:id="743723720">
          <w:marLeft w:val="-225"/>
          <w:marRight w:val="-225"/>
          <w:marTop w:val="0"/>
          <w:marBottom w:val="0"/>
          <w:divBdr>
            <w:top w:val="none" w:sz="0" w:space="0" w:color="auto"/>
            <w:left w:val="none" w:sz="0" w:space="0" w:color="auto"/>
            <w:bottom w:val="none" w:sz="0" w:space="0" w:color="auto"/>
            <w:right w:val="none" w:sz="0" w:space="0" w:color="auto"/>
          </w:divBdr>
          <w:divsChild>
            <w:div w:id="11342574">
              <w:marLeft w:val="0"/>
              <w:marRight w:val="0"/>
              <w:marTop w:val="0"/>
              <w:marBottom w:val="0"/>
              <w:divBdr>
                <w:top w:val="none" w:sz="0" w:space="0" w:color="auto"/>
                <w:left w:val="none" w:sz="0" w:space="0" w:color="auto"/>
                <w:bottom w:val="none" w:sz="0" w:space="0" w:color="auto"/>
                <w:right w:val="none" w:sz="0" w:space="0" w:color="auto"/>
              </w:divBdr>
              <w:divsChild>
                <w:div w:id="336075656">
                  <w:marLeft w:val="0"/>
                  <w:marRight w:val="0"/>
                  <w:marTop w:val="0"/>
                  <w:marBottom w:val="0"/>
                  <w:divBdr>
                    <w:top w:val="none" w:sz="0" w:space="0" w:color="auto"/>
                    <w:left w:val="none" w:sz="0" w:space="0" w:color="auto"/>
                    <w:bottom w:val="none" w:sz="0" w:space="0" w:color="auto"/>
                    <w:right w:val="none" w:sz="0" w:space="0" w:color="auto"/>
                  </w:divBdr>
                </w:div>
              </w:divsChild>
            </w:div>
            <w:div w:id="12117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7702">
      <w:bodyDiv w:val="1"/>
      <w:marLeft w:val="0"/>
      <w:marRight w:val="0"/>
      <w:marTop w:val="0"/>
      <w:marBottom w:val="0"/>
      <w:divBdr>
        <w:top w:val="none" w:sz="0" w:space="0" w:color="auto"/>
        <w:left w:val="none" w:sz="0" w:space="0" w:color="auto"/>
        <w:bottom w:val="none" w:sz="0" w:space="0" w:color="auto"/>
        <w:right w:val="none" w:sz="0" w:space="0" w:color="auto"/>
      </w:divBdr>
      <w:divsChild>
        <w:div w:id="2069767606">
          <w:marLeft w:val="-188"/>
          <w:marRight w:val="-188"/>
          <w:marTop w:val="0"/>
          <w:marBottom w:val="0"/>
          <w:divBdr>
            <w:top w:val="none" w:sz="0" w:space="0" w:color="auto"/>
            <w:left w:val="none" w:sz="0" w:space="0" w:color="auto"/>
            <w:bottom w:val="none" w:sz="0" w:space="0" w:color="auto"/>
            <w:right w:val="none" w:sz="0" w:space="0" w:color="auto"/>
          </w:divBdr>
          <w:divsChild>
            <w:div w:id="1047804102">
              <w:marLeft w:val="0"/>
              <w:marRight w:val="0"/>
              <w:marTop w:val="0"/>
              <w:marBottom w:val="0"/>
              <w:divBdr>
                <w:top w:val="none" w:sz="0" w:space="0" w:color="auto"/>
                <w:left w:val="none" w:sz="0" w:space="0" w:color="auto"/>
                <w:bottom w:val="none" w:sz="0" w:space="0" w:color="auto"/>
                <w:right w:val="none" w:sz="0" w:space="0" w:color="auto"/>
              </w:divBdr>
              <w:divsChild>
                <w:div w:id="1469544697">
                  <w:marLeft w:val="0"/>
                  <w:marRight w:val="0"/>
                  <w:marTop w:val="0"/>
                  <w:marBottom w:val="0"/>
                  <w:divBdr>
                    <w:top w:val="none" w:sz="0" w:space="0" w:color="auto"/>
                    <w:left w:val="none" w:sz="0" w:space="0" w:color="auto"/>
                    <w:bottom w:val="none" w:sz="0" w:space="0" w:color="auto"/>
                    <w:right w:val="none" w:sz="0" w:space="0" w:color="auto"/>
                  </w:divBdr>
                </w:div>
              </w:divsChild>
            </w:div>
            <w:div w:id="3457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433">
      <w:bodyDiv w:val="1"/>
      <w:marLeft w:val="0"/>
      <w:marRight w:val="0"/>
      <w:marTop w:val="0"/>
      <w:marBottom w:val="0"/>
      <w:divBdr>
        <w:top w:val="none" w:sz="0" w:space="0" w:color="auto"/>
        <w:left w:val="none" w:sz="0" w:space="0" w:color="auto"/>
        <w:bottom w:val="none" w:sz="0" w:space="0" w:color="auto"/>
        <w:right w:val="none" w:sz="0" w:space="0" w:color="auto"/>
      </w:divBdr>
      <w:divsChild>
        <w:div w:id="1340425137">
          <w:marLeft w:val="-188"/>
          <w:marRight w:val="-188"/>
          <w:marTop w:val="0"/>
          <w:marBottom w:val="0"/>
          <w:divBdr>
            <w:top w:val="none" w:sz="0" w:space="0" w:color="auto"/>
            <w:left w:val="none" w:sz="0" w:space="0" w:color="auto"/>
            <w:bottom w:val="none" w:sz="0" w:space="0" w:color="auto"/>
            <w:right w:val="none" w:sz="0" w:space="0" w:color="auto"/>
          </w:divBdr>
          <w:divsChild>
            <w:div w:id="19860392">
              <w:marLeft w:val="0"/>
              <w:marRight w:val="0"/>
              <w:marTop w:val="0"/>
              <w:marBottom w:val="0"/>
              <w:divBdr>
                <w:top w:val="none" w:sz="0" w:space="0" w:color="auto"/>
                <w:left w:val="none" w:sz="0" w:space="0" w:color="auto"/>
                <w:bottom w:val="none" w:sz="0" w:space="0" w:color="auto"/>
                <w:right w:val="none" w:sz="0" w:space="0" w:color="auto"/>
              </w:divBdr>
              <w:divsChild>
                <w:div w:id="1570769934">
                  <w:marLeft w:val="0"/>
                  <w:marRight w:val="0"/>
                  <w:marTop w:val="0"/>
                  <w:marBottom w:val="0"/>
                  <w:divBdr>
                    <w:top w:val="none" w:sz="0" w:space="0" w:color="auto"/>
                    <w:left w:val="none" w:sz="0" w:space="0" w:color="auto"/>
                    <w:bottom w:val="none" w:sz="0" w:space="0" w:color="auto"/>
                    <w:right w:val="none" w:sz="0" w:space="0" w:color="auto"/>
                  </w:divBdr>
                </w:div>
              </w:divsChild>
            </w:div>
            <w:div w:id="6920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popular/family/20_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gpkrf/8_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4923-81FD-4435-A5C6-37DCD700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2629</Words>
  <Characters>14987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Сергей Червяков</cp:lastModifiedBy>
  <cp:revision>2</cp:revision>
  <dcterms:created xsi:type="dcterms:W3CDTF">2016-08-17T07:14:00Z</dcterms:created>
  <dcterms:modified xsi:type="dcterms:W3CDTF">2016-08-17T07:14:00Z</dcterms:modified>
</cp:coreProperties>
</file>